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6A30" w14:textId="77777777" w:rsidR="00C33085" w:rsidRDefault="00A70697">
      <w:pPr>
        <w:spacing w:before="27"/>
        <w:ind w:left="533" w:right="635"/>
        <w:jc w:val="center"/>
        <w:rPr>
          <w:b/>
          <w:sz w:val="29"/>
        </w:rPr>
      </w:pPr>
      <w:r>
        <w:rPr>
          <w:b/>
          <w:sz w:val="36"/>
        </w:rPr>
        <w:t>T</w:t>
      </w:r>
      <w:r>
        <w:rPr>
          <w:b/>
          <w:sz w:val="29"/>
        </w:rPr>
        <w:t xml:space="preserve">ABELLA DELLE </w:t>
      </w:r>
      <w:r>
        <w:rPr>
          <w:b/>
          <w:sz w:val="36"/>
        </w:rPr>
        <w:t>M</w:t>
      </w:r>
      <w:r>
        <w:rPr>
          <w:b/>
          <w:sz w:val="29"/>
        </w:rPr>
        <w:t>ISURE DI PREVENZIONE</w:t>
      </w:r>
    </w:p>
    <w:p w14:paraId="5AA97A78" w14:textId="11CC054E" w:rsidR="00C33085" w:rsidRPr="003C77D4" w:rsidRDefault="00A70697">
      <w:pPr>
        <w:pStyle w:val="Corpotesto"/>
        <w:spacing w:before="196"/>
        <w:ind w:left="596" w:right="635"/>
        <w:jc w:val="center"/>
      </w:pPr>
      <w:r>
        <w:t xml:space="preserve">ALLEGATO N. </w:t>
      </w:r>
      <w:r w:rsidR="00572BE5">
        <w:t>B</w:t>
      </w:r>
      <w:r>
        <w:t xml:space="preserve"> AL PTPC 202</w:t>
      </w:r>
      <w:r w:rsidR="00057710">
        <w:t>2</w:t>
      </w:r>
      <w:r>
        <w:t xml:space="preserve"> – 202</w:t>
      </w:r>
      <w:r w:rsidR="00057710">
        <w:t>4</w:t>
      </w:r>
      <w:r>
        <w:t xml:space="preserve"> DELL’ORDINE DEGLI </w:t>
      </w:r>
      <w:r w:rsidR="003C77D4">
        <w:t xml:space="preserve">ARCHITETTI </w:t>
      </w:r>
      <w:r w:rsidR="003C77D4" w:rsidRPr="003C77D4">
        <w:t xml:space="preserve">PIANIFICATORI, PAESAGGISTI, CONSERVATORI </w:t>
      </w:r>
      <w:r>
        <w:t xml:space="preserve">DELLA PROVINCIA DI </w:t>
      </w:r>
      <w:r w:rsidRPr="003C77D4">
        <w:t>CREMONA</w:t>
      </w:r>
    </w:p>
    <w:p w14:paraId="32CC2EED" w14:textId="77777777" w:rsidR="00C33085" w:rsidRPr="003C77D4" w:rsidRDefault="00C33085" w:rsidP="003C77D4">
      <w:pPr>
        <w:pStyle w:val="Corpotesto"/>
        <w:spacing w:before="196"/>
        <w:ind w:left="596" w:right="635"/>
        <w:jc w:val="center"/>
      </w:pPr>
    </w:p>
    <w:p w14:paraId="1B8ED318" w14:textId="77777777" w:rsidR="00C33085" w:rsidRDefault="00C33085">
      <w:pPr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01"/>
        <w:gridCol w:w="1843"/>
        <w:gridCol w:w="5671"/>
      </w:tblGrid>
      <w:tr w:rsidR="00C33085" w14:paraId="4C95FD04" w14:textId="77777777">
        <w:trPr>
          <w:trHeight w:val="806"/>
        </w:trPr>
        <w:tc>
          <w:tcPr>
            <w:tcW w:w="3682" w:type="dxa"/>
          </w:tcPr>
          <w:p w14:paraId="51450D0B" w14:textId="77777777" w:rsidR="00C33085" w:rsidRDefault="00A70697">
            <w:pPr>
              <w:pStyle w:val="TableParagraph"/>
              <w:spacing w:line="265" w:lineRule="exact"/>
            </w:pPr>
            <w:r>
              <w:t>Area di rischio</w:t>
            </w:r>
          </w:p>
        </w:tc>
        <w:tc>
          <w:tcPr>
            <w:tcW w:w="3401" w:type="dxa"/>
          </w:tcPr>
          <w:p w14:paraId="61124A37" w14:textId="77777777" w:rsidR="00C33085" w:rsidRDefault="00A70697">
            <w:pPr>
              <w:pStyle w:val="TableParagraph"/>
              <w:spacing w:line="265" w:lineRule="exact"/>
            </w:pPr>
            <w:r>
              <w:t>Rischio individuato</w:t>
            </w:r>
          </w:p>
        </w:tc>
        <w:tc>
          <w:tcPr>
            <w:tcW w:w="1843" w:type="dxa"/>
          </w:tcPr>
          <w:p w14:paraId="15B61D6A" w14:textId="77777777" w:rsidR="00C33085" w:rsidRDefault="00A70697">
            <w:pPr>
              <w:pStyle w:val="TableParagraph"/>
              <w:ind w:left="110" w:right="280"/>
            </w:pPr>
            <w:r>
              <w:t>Livello di rischio attribuito</w:t>
            </w:r>
          </w:p>
          <w:p w14:paraId="06932189" w14:textId="77777777" w:rsidR="00C33085" w:rsidRDefault="00A70697">
            <w:pPr>
              <w:pStyle w:val="TableParagraph"/>
              <w:spacing w:line="252" w:lineRule="exact"/>
              <w:ind w:left="110"/>
            </w:pPr>
            <w:r>
              <w:t>(ponderazione)</w:t>
            </w:r>
          </w:p>
        </w:tc>
        <w:tc>
          <w:tcPr>
            <w:tcW w:w="5671" w:type="dxa"/>
          </w:tcPr>
          <w:p w14:paraId="557A36D2" w14:textId="77777777" w:rsidR="00C33085" w:rsidRDefault="00A70697">
            <w:pPr>
              <w:pStyle w:val="TableParagraph"/>
              <w:spacing w:line="265" w:lineRule="exact"/>
              <w:ind w:left="111"/>
            </w:pPr>
            <w:r>
              <w:t>Misura di prevenzione</w:t>
            </w:r>
          </w:p>
        </w:tc>
      </w:tr>
      <w:tr w:rsidR="00C33085" w14:paraId="1CA67377" w14:textId="77777777">
        <w:trPr>
          <w:trHeight w:val="806"/>
        </w:trPr>
        <w:tc>
          <w:tcPr>
            <w:tcW w:w="3682" w:type="dxa"/>
            <w:shd w:val="clear" w:color="auto" w:fill="FF0000"/>
          </w:tcPr>
          <w:p w14:paraId="31185D6B" w14:textId="77777777" w:rsidR="00C33085" w:rsidRDefault="00A70697">
            <w:pPr>
              <w:pStyle w:val="TableParagraph"/>
              <w:spacing w:line="273" w:lineRule="auto"/>
              <w:ind w:right="328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ACQUISIZIONE E PROGRESSIONE DEL PERSONALE</w:t>
            </w:r>
          </w:p>
        </w:tc>
        <w:tc>
          <w:tcPr>
            <w:tcW w:w="3401" w:type="dxa"/>
            <w:shd w:val="clear" w:color="auto" w:fill="FF0000"/>
          </w:tcPr>
          <w:p w14:paraId="0EC498FB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FF0000"/>
          </w:tcPr>
          <w:p w14:paraId="272D971F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1" w:type="dxa"/>
            <w:shd w:val="clear" w:color="auto" w:fill="FF0000"/>
          </w:tcPr>
          <w:p w14:paraId="1B0B541C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3085" w14:paraId="3CC6429A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38A86609" w14:textId="77777777" w:rsidR="00C33085" w:rsidRDefault="00A70697">
            <w:pPr>
              <w:pStyle w:val="TableParagraph"/>
              <w:spacing w:line="265" w:lineRule="exact"/>
            </w:pPr>
            <w:r>
              <w:t>Reclutamento</w:t>
            </w:r>
          </w:p>
        </w:tc>
        <w:tc>
          <w:tcPr>
            <w:tcW w:w="3401" w:type="dxa"/>
          </w:tcPr>
          <w:p w14:paraId="2F5F3DE3" w14:textId="77777777" w:rsidR="00C33085" w:rsidRDefault="00A70697">
            <w:pPr>
              <w:pStyle w:val="TableParagraph"/>
              <w:spacing w:line="265" w:lineRule="exact"/>
            </w:pPr>
            <w:r>
              <w:t>Alterazione dei risultati della</w:t>
            </w:r>
          </w:p>
          <w:p w14:paraId="73D60667" w14:textId="77777777" w:rsidR="00C33085" w:rsidRDefault="00A70697">
            <w:pPr>
              <w:pStyle w:val="TableParagraph"/>
              <w:spacing w:line="252" w:lineRule="exact"/>
            </w:pPr>
            <w:r>
              <w:t>procedura concorsuale</w:t>
            </w:r>
          </w:p>
        </w:tc>
        <w:tc>
          <w:tcPr>
            <w:tcW w:w="1843" w:type="dxa"/>
          </w:tcPr>
          <w:p w14:paraId="74C08E8F" w14:textId="77777777" w:rsidR="00C33085" w:rsidRDefault="00A70697">
            <w:pPr>
              <w:pStyle w:val="TableParagraph"/>
              <w:spacing w:line="265" w:lineRule="exact"/>
              <w:ind w:left="0" w:right="85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1A29E895" w14:textId="77777777" w:rsidR="00C33085" w:rsidRDefault="00A70697">
            <w:pPr>
              <w:pStyle w:val="TableParagraph"/>
              <w:spacing w:line="265" w:lineRule="exact"/>
              <w:ind w:left="111"/>
            </w:pPr>
            <w:r>
              <w:rPr>
                <w:color w:val="FF0000"/>
              </w:rPr>
              <w:t>NON NECESSARIA IN QUANTO L’ORDINE NON HA</w:t>
            </w:r>
          </w:p>
          <w:p w14:paraId="54CC4D81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DIPENDENTI</w:t>
            </w:r>
          </w:p>
        </w:tc>
      </w:tr>
      <w:tr w:rsidR="00C33085" w14:paraId="6D705A6F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1CF5E7A3" w14:textId="77777777" w:rsidR="00C33085" w:rsidRDefault="00A70697">
            <w:pPr>
              <w:pStyle w:val="TableParagraph"/>
              <w:spacing w:line="265" w:lineRule="exact"/>
            </w:pPr>
            <w:r>
              <w:t>Progressioni di carriera</w:t>
            </w:r>
          </w:p>
        </w:tc>
        <w:tc>
          <w:tcPr>
            <w:tcW w:w="3401" w:type="dxa"/>
          </w:tcPr>
          <w:p w14:paraId="20C41BF4" w14:textId="77777777" w:rsidR="00C33085" w:rsidRDefault="00A70697">
            <w:pPr>
              <w:pStyle w:val="TableParagraph"/>
              <w:spacing w:line="265" w:lineRule="exact"/>
            </w:pPr>
            <w:r>
              <w:t>Alterazione dei risultati della</w:t>
            </w:r>
          </w:p>
          <w:p w14:paraId="1E711AE9" w14:textId="77777777" w:rsidR="00C33085" w:rsidRDefault="00A70697">
            <w:pPr>
              <w:pStyle w:val="TableParagraph"/>
              <w:spacing w:line="252" w:lineRule="exact"/>
            </w:pPr>
            <w:r>
              <w:t>procedura</w:t>
            </w:r>
          </w:p>
        </w:tc>
        <w:tc>
          <w:tcPr>
            <w:tcW w:w="1843" w:type="dxa"/>
          </w:tcPr>
          <w:p w14:paraId="74222A1E" w14:textId="77777777" w:rsidR="00C33085" w:rsidRDefault="00A70697">
            <w:pPr>
              <w:pStyle w:val="TableParagraph"/>
              <w:spacing w:line="265" w:lineRule="exact"/>
              <w:ind w:left="0" w:right="85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5DB6BA0E" w14:textId="77777777" w:rsidR="00C33085" w:rsidRDefault="00A70697">
            <w:pPr>
              <w:pStyle w:val="TableParagraph"/>
              <w:spacing w:line="265" w:lineRule="exact"/>
              <w:ind w:left="111"/>
            </w:pPr>
            <w:r>
              <w:rPr>
                <w:color w:val="FF0000"/>
              </w:rPr>
              <w:t>NON NECESSARIA IN QUANTO L’ORDINE NON HA</w:t>
            </w:r>
          </w:p>
          <w:p w14:paraId="460CA059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DIPENDENTI</w:t>
            </w:r>
          </w:p>
        </w:tc>
      </w:tr>
      <w:tr w:rsidR="00C33085" w14:paraId="38864913" w14:textId="77777777">
        <w:trPr>
          <w:trHeight w:val="537"/>
        </w:trPr>
        <w:tc>
          <w:tcPr>
            <w:tcW w:w="3682" w:type="dxa"/>
            <w:shd w:val="clear" w:color="auto" w:fill="92D050"/>
          </w:tcPr>
          <w:p w14:paraId="0A4A47F1" w14:textId="77777777" w:rsidR="00C33085" w:rsidRDefault="00A70697">
            <w:pPr>
              <w:pStyle w:val="TableParagraph"/>
              <w:spacing w:line="265" w:lineRule="exact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AFFIDAMENTO DI LAVORI</w:t>
            </w:r>
            <w:r>
              <w:rPr>
                <w:b/>
              </w:rPr>
              <w:t xml:space="preserve">, </w:t>
            </w:r>
            <w:r>
              <w:rPr>
                <w:b/>
                <w:sz w:val="18"/>
              </w:rPr>
              <w:t>SERVIZI E</w:t>
            </w:r>
          </w:p>
          <w:p w14:paraId="5EB6A684" w14:textId="77777777" w:rsidR="00C33085" w:rsidRDefault="00A70697">
            <w:pPr>
              <w:pStyle w:val="TableParagraph"/>
              <w:spacing w:before="38"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FORNITURE</w:t>
            </w:r>
          </w:p>
        </w:tc>
        <w:tc>
          <w:tcPr>
            <w:tcW w:w="3401" w:type="dxa"/>
            <w:shd w:val="clear" w:color="auto" w:fill="92D050"/>
          </w:tcPr>
          <w:p w14:paraId="201EF81D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92D050"/>
          </w:tcPr>
          <w:p w14:paraId="5F212210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1" w:type="dxa"/>
            <w:shd w:val="clear" w:color="auto" w:fill="92D050"/>
          </w:tcPr>
          <w:p w14:paraId="15249C21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3085" w14:paraId="3E87B2B0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12AE2264" w14:textId="77777777" w:rsidR="00C33085" w:rsidRDefault="00A70697">
            <w:pPr>
              <w:pStyle w:val="TableParagraph"/>
              <w:spacing w:line="266" w:lineRule="exact"/>
            </w:pPr>
            <w:r>
              <w:t>Definizione dell’oggetto</w:t>
            </w:r>
          </w:p>
          <w:p w14:paraId="3D6A0A8E" w14:textId="77777777" w:rsidR="00C33085" w:rsidRDefault="00A70697">
            <w:pPr>
              <w:pStyle w:val="TableParagraph"/>
              <w:spacing w:line="252" w:lineRule="exact"/>
            </w:pPr>
            <w:r>
              <w:t>dell’affidamento</w:t>
            </w:r>
          </w:p>
        </w:tc>
        <w:tc>
          <w:tcPr>
            <w:tcW w:w="3401" w:type="dxa"/>
            <w:vMerge w:val="restart"/>
          </w:tcPr>
          <w:p w14:paraId="2823B437" w14:textId="77777777" w:rsidR="00C33085" w:rsidRDefault="00A70697">
            <w:pPr>
              <w:pStyle w:val="TableParagraph"/>
              <w:ind w:right="550"/>
            </w:pPr>
            <w:r>
              <w:t>Mancanza di livello qualitativo coerente con l’esigenza manifestata</w:t>
            </w:r>
          </w:p>
          <w:p w14:paraId="7CC57885" w14:textId="77777777" w:rsidR="00C33085" w:rsidRDefault="00C3308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EAD7EA7" w14:textId="77777777" w:rsidR="00C33085" w:rsidRDefault="00A70697">
            <w:pPr>
              <w:pStyle w:val="TableParagraph"/>
              <w:ind w:right="357"/>
            </w:pPr>
            <w:r>
              <w:t>Location dell’affidatario distante dal centro di interessi</w:t>
            </w:r>
          </w:p>
        </w:tc>
        <w:tc>
          <w:tcPr>
            <w:tcW w:w="1843" w:type="dxa"/>
            <w:vMerge w:val="restart"/>
          </w:tcPr>
          <w:p w14:paraId="20E09BB8" w14:textId="77777777" w:rsidR="00C33085" w:rsidRDefault="00A70697">
            <w:pPr>
              <w:pStyle w:val="TableParagraph"/>
              <w:spacing w:line="266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  <w:vMerge w:val="restart"/>
          </w:tcPr>
          <w:p w14:paraId="63C2AD85" w14:textId="77777777" w:rsidR="00C33085" w:rsidRDefault="00A70697">
            <w:pPr>
              <w:pStyle w:val="TableParagraph"/>
              <w:ind w:left="111" w:right="101"/>
            </w:pPr>
            <w:r>
              <w:rPr>
                <w:color w:val="FF0000"/>
              </w:rPr>
              <w:t>OGNI AFFIDAMENTO DI LAVORI, SERVIZI E FORNITURE VIENE DECISO ED APPROVATO DAL CONSIGLIO CON APPOSITA DELIBERA, PREVIO ESAME DELLE PROPOSTE E DEI PREVENTIVI PERVENUTI. IN GENERALE LA SCELTA SI BASA SULLA OFFERTA ECONOMICAMENTE PIU’ VANTAGGIOSA, LA VICINANZA E REPERIBILITA’ DEL FORNITORE E LA DISTANZA DALLA SEDE DELL’ORDINE.</w:t>
            </w:r>
          </w:p>
        </w:tc>
      </w:tr>
      <w:tr w:rsidR="00C33085" w14:paraId="180E3980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76DEEEF0" w14:textId="77777777" w:rsidR="00C33085" w:rsidRDefault="00A70697">
            <w:pPr>
              <w:pStyle w:val="TableParagraph"/>
              <w:spacing w:line="265" w:lineRule="exact"/>
            </w:pPr>
            <w:r>
              <w:t>Individuazione dello</w:t>
            </w:r>
          </w:p>
          <w:p w14:paraId="618167B2" w14:textId="77777777" w:rsidR="00C33085" w:rsidRDefault="00A70697">
            <w:pPr>
              <w:pStyle w:val="TableParagraph"/>
              <w:spacing w:line="252" w:lineRule="exact"/>
            </w:pPr>
            <w:r>
              <w:t>strumento/istituto per l’affidamento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3C73F0E7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6EDB492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28351909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753923F3" w14:textId="77777777">
        <w:trPr>
          <w:trHeight w:val="268"/>
        </w:trPr>
        <w:tc>
          <w:tcPr>
            <w:tcW w:w="3682" w:type="dxa"/>
            <w:shd w:val="clear" w:color="auto" w:fill="F1F1F1"/>
          </w:tcPr>
          <w:p w14:paraId="74C0A50F" w14:textId="77777777" w:rsidR="00C33085" w:rsidRDefault="00A70697">
            <w:pPr>
              <w:pStyle w:val="TableParagraph"/>
              <w:spacing w:line="248" w:lineRule="exact"/>
            </w:pPr>
            <w:r>
              <w:t>Requisiti di qualificazione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1D892E2E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2BD6CC2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28022459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5793FFF8" w14:textId="77777777">
        <w:trPr>
          <w:trHeight w:val="268"/>
        </w:trPr>
        <w:tc>
          <w:tcPr>
            <w:tcW w:w="3682" w:type="dxa"/>
            <w:shd w:val="clear" w:color="auto" w:fill="F1F1F1"/>
          </w:tcPr>
          <w:p w14:paraId="2C251545" w14:textId="77777777" w:rsidR="00C33085" w:rsidRDefault="00A70697">
            <w:pPr>
              <w:pStyle w:val="TableParagraph"/>
              <w:spacing w:line="248" w:lineRule="exact"/>
            </w:pPr>
            <w:r>
              <w:t>Requisiti di aggiudicazione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25ADB270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3A33946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77D8E9F3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62B6843E" w14:textId="77777777">
        <w:trPr>
          <w:trHeight w:val="268"/>
        </w:trPr>
        <w:tc>
          <w:tcPr>
            <w:tcW w:w="3682" w:type="dxa"/>
            <w:shd w:val="clear" w:color="auto" w:fill="F1F1F1"/>
          </w:tcPr>
          <w:p w14:paraId="63CFAE20" w14:textId="77777777" w:rsidR="00C33085" w:rsidRDefault="00A70697">
            <w:pPr>
              <w:pStyle w:val="TableParagraph"/>
              <w:spacing w:line="248" w:lineRule="exact"/>
            </w:pPr>
            <w:r>
              <w:t>Valutazione delle offerte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3157E415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3D5C708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0B4149BD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126D1773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0EFC1B4A" w14:textId="77777777" w:rsidR="00C33085" w:rsidRDefault="00A70697">
            <w:pPr>
              <w:pStyle w:val="TableParagraph"/>
              <w:spacing w:line="265" w:lineRule="exact"/>
            </w:pPr>
            <w:r>
              <w:t>Verifica dell’eventuali anomalia delle</w:t>
            </w:r>
          </w:p>
          <w:p w14:paraId="78AF9469" w14:textId="77777777" w:rsidR="00C33085" w:rsidRDefault="00A70697">
            <w:pPr>
              <w:pStyle w:val="TableParagraph"/>
              <w:spacing w:line="252" w:lineRule="exact"/>
            </w:pPr>
            <w:r>
              <w:t>offerte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02DD78A2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5699554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3E926D04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1857301E" w14:textId="77777777">
        <w:trPr>
          <w:trHeight w:val="1881"/>
        </w:trPr>
        <w:tc>
          <w:tcPr>
            <w:tcW w:w="3682" w:type="dxa"/>
            <w:shd w:val="clear" w:color="auto" w:fill="F1F1F1"/>
          </w:tcPr>
          <w:p w14:paraId="7E295BA2" w14:textId="77777777" w:rsidR="00C33085" w:rsidRDefault="00A70697">
            <w:pPr>
              <w:pStyle w:val="TableParagraph"/>
              <w:spacing w:line="266" w:lineRule="exact"/>
            </w:pPr>
            <w:r>
              <w:t>Affidamenti diretti</w:t>
            </w:r>
          </w:p>
        </w:tc>
        <w:tc>
          <w:tcPr>
            <w:tcW w:w="3401" w:type="dxa"/>
          </w:tcPr>
          <w:p w14:paraId="13AD5349" w14:textId="77777777" w:rsidR="00C33085" w:rsidRDefault="00A70697">
            <w:pPr>
              <w:pStyle w:val="TableParagraph"/>
              <w:ind w:right="550"/>
            </w:pPr>
            <w:r>
              <w:t>Mancanza di livello qualitativo coerente con l’esigenza manifestata</w:t>
            </w:r>
          </w:p>
          <w:p w14:paraId="7B60CDB0" w14:textId="77777777" w:rsidR="00C33085" w:rsidRDefault="00C3308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BBFE5A7" w14:textId="77777777" w:rsidR="00C33085" w:rsidRDefault="00A70697">
            <w:pPr>
              <w:pStyle w:val="TableParagraph"/>
              <w:ind w:right="357"/>
            </w:pPr>
            <w:r>
              <w:t>Location dell’affidatario distante dal centro di interessi</w:t>
            </w:r>
          </w:p>
        </w:tc>
        <w:tc>
          <w:tcPr>
            <w:tcW w:w="1843" w:type="dxa"/>
          </w:tcPr>
          <w:p w14:paraId="1BDA164E" w14:textId="77777777" w:rsidR="00C33085" w:rsidRDefault="00A70697">
            <w:pPr>
              <w:pStyle w:val="TableParagraph"/>
              <w:spacing w:line="266" w:lineRule="exact"/>
              <w:ind w:left="0" w:right="85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189671A0" w14:textId="77777777" w:rsidR="00C33085" w:rsidRDefault="00A70697">
            <w:pPr>
              <w:pStyle w:val="TableParagraph"/>
              <w:ind w:left="111" w:right="101"/>
            </w:pPr>
            <w:r>
              <w:rPr>
                <w:color w:val="FF0000"/>
              </w:rPr>
              <w:t>OGNI AFFIDAMENTO DI LAVORI, SERVIZI E FORNITURE VIENE DECISO ED APPROVATO DAL CONSIGLIO CON APPOSITA DELIBERA, PREVIO ESAME DELLE PROPOSTE E DEI PREVENTIVI PERVENUTI. IN GENERALE LA SCELTA SI BASA SULLA OFFERTA ECONOMICAMENTE PIU’ VANTAGGIOSA, LA VICINANZA E REPERIBILITA’ DEL FORNITORE E LA DISTANZA</w:t>
            </w:r>
          </w:p>
          <w:p w14:paraId="5E91BEF2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DALLA SEDE DELL’ORDINE.</w:t>
            </w:r>
          </w:p>
        </w:tc>
      </w:tr>
    </w:tbl>
    <w:p w14:paraId="63DDBF72" w14:textId="77777777" w:rsidR="00C33085" w:rsidRDefault="00C33085">
      <w:pPr>
        <w:spacing w:line="252" w:lineRule="exact"/>
        <w:sectPr w:rsidR="00C33085">
          <w:type w:val="continuous"/>
          <w:pgSz w:w="16840" w:h="11910" w:orient="landscape"/>
          <w:pgMar w:top="1100" w:right="1100" w:bottom="280" w:left="920" w:header="720" w:footer="720" w:gutter="0"/>
          <w:cols w:space="720"/>
        </w:sectPr>
      </w:pPr>
    </w:p>
    <w:p w14:paraId="4D065C5E" w14:textId="77777777" w:rsidR="00C33085" w:rsidRDefault="00C33085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01"/>
        <w:gridCol w:w="1843"/>
        <w:gridCol w:w="5671"/>
      </w:tblGrid>
      <w:tr w:rsidR="00C33085" w14:paraId="67B91F8C" w14:textId="77777777">
        <w:trPr>
          <w:trHeight w:val="806"/>
        </w:trPr>
        <w:tc>
          <w:tcPr>
            <w:tcW w:w="3682" w:type="dxa"/>
            <w:shd w:val="clear" w:color="auto" w:fill="C5DFB3"/>
          </w:tcPr>
          <w:p w14:paraId="081267D4" w14:textId="77777777" w:rsidR="00C33085" w:rsidRDefault="00C3308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525F626" w14:textId="77777777" w:rsidR="00C33085" w:rsidRDefault="00A70697">
            <w:pPr>
              <w:pStyle w:val="TableParagraph"/>
              <w:spacing w:before="1" w:line="267" w:lineRule="exact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AFFIDAMENTI INCARICHI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ESTERNI</w:t>
            </w:r>
          </w:p>
          <w:p w14:paraId="5C60EA3E" w14:textId="77777777" w:rsidR="00C33085" w:rsidRDefault="00A7069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z w:val="18"/>
              </w:rPr>
              <w:t>CONSULENZA SERVIZI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</w:t>
            </w:r>
            <w:r>
              <w:rPr>
                <w:b/>
              </w:rPr>
              <w:t>)</w:t>
            </w:r>
          </w:p>
        </w:tc>
        <w:tc>
          <w:tcPr>
            <w:tcW w:w="10915" w:type="dxa"/>
            <w:gridSpan w:val="3"/>
            <w:shd w:val="clear" w:color="auto" w:fill="C5DFB3"/>
          </w:tcPr>
          <w:p w14:paraId="0D072F95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33085" w14:paraId="3E9E9ED8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43FC3572" w14:textId="77777777" w:rsidR="00C33085" w:rsidRDefault="00A70697">
            <w:pPr>
              <w:pStyle w:val="TableParagraph"/>
              <w:spacing w:line="267" w:lineRule="exact"/>
            </w:pPr>
            <w:r>
              <w:t>Identificazione del soggetto/ufficio</w:t>
            </w:r>
          </w:p>
          <w:p w14:paraId="3D9B2C5B" w14:textId="77777777" w:rsidR="00C33085" w:rsidRDefault="00A70697">
            <w:pPr>
              <w:pStyle w:val="TableParagraph"/>
              <w:spacing w:line="251" w:lineRule="exact"/>
            </w:pPr>
            <w:r>
              <w:t>richiedente</w:t>
            </w:r>
          </w:p>
        </w:tc>
        <w:tc>
          <w:tcPr>
            <w:tcW w:w="3401" w:type="dxa"/>
            <w:vMerge w:val="restart"/>
          </w:tcPr>
          <w:p w14:paraId="05018604" w14:textId="77777777" w:rsidR="00C33085" w:rsidRDefault="00A70697">
            <w:pPr>
              <w:pStyle w:val="TableParagraph"/>
              <w:ind w:right="665"/>
            </w:pPr>
            <w:r>
              <w:t>Motivazione generica circa la necessità del consulente o collaboratore esterno</w:t>
            </w:r>
          </w:p>
          <w:p w14:paraId="267EEA99" w14:textId="77777777" w:rsidR="00C33085" w:rsidRDefault="00C3308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DFAAA53" w14:textId="77777777" w:rsidR="00C33085" w:rsidRDefault="00A70697">
            <w:pPr>
              <w:pStyle w:val="TableParagraph"/>
              <w:spacing w:before="1"/>
              <w:ind w:right="80"/>
            </w:pPr>
            <w:r>
              <w:t>Requisiti generici ed insufficienza di criteri oggettivi per verificare che il consulente o collaboratore sia realmente in possesso delle competenze necessarie</w:t>
            </w:r>
          </w:p>
        </w:tc>
        <w:tc>
          <w:tcPr>
            <w:tcW w:w="1843" w:type="dxa"/>
            <w:vMerge w:val="restart"/>
          </w:tcPr>
          <w:p w14:paraId="44651B94" w14:textId="77777777" w:rsidR="00C33085" w:rsidRDefault="00A70697">
            <w:pPr>
              <w:pStyle w:val="TableParagraph"/>
              <w:spacing w:line="268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2,66</w:t>
            </w:r>
          </w:p>
        </w:tc>
        <w:tc>
          <w:tcPr>
            <w:tcW w:w="5671" w:type="dxa"/>
            <w:vMerge w:val="restart"/>
          </w:tcPr>
          <w:p w14:paraId="75DFC61E" w14:textId="77777777" w:rsidR="00C33085" w:rsidRDefault="00A70697">
            <w:pPr>
              <w:pStyle w:val="TableParagraph"/>
              <w:ind w:left="111" w:right="536"/>
            </w:pPr>
            <w:r>
              <w:rPr>
                <w:color w:val="FF0000"/>
              </w:rPr>
              <w:t>LA NECESSITA’ DI UN SUPPORTO DI CUNSULENZA VIENE VALUTATA DAL CONSIGLIO ED ESAMINATA PREVIA APPOSITA MOTIVAZIONE CHE VIENE RIPORTATA SUI VERBALI DELLA RELATIVA SEDUTA.</w:t>
            </w:r>
          </w:p>
          <w:p w14:paraId="24C0666F" w14:textId="77777777" w:rsidR="00C33085" w:rsidRDefault="00A70697">
            <w:pPr>
              <w:pStyle w:val="TableParagraph"/>
              <w:spacing w:line="267" w:lineRule="exact"/>
              <w:ind w:left="111"/>
            </w:pPr>
            <w:r>
              <w:rPr>
                <w:color w:val="FF0000"/>
              </w:rPr>
              <w:t>IN SEGUITO IL CONSIGLIO VALUTA LA COMPETENZA E</w:t>
            </w:r>
          </w:p>
          <w:p w14:paraId="04267BC8" w14:textId="77777777" w:rsidR="00C33085" w:rsidRDefault="00A70697">
            <w:pPr>
              <w:pStyle w:val="TableParagraph"/>
              <w:ind w:left="111" w:right="139"/>
            </w:pPr>
            <w:r>
              <w:rPr>
                <w:color w:val="FF0000"/>
              </w:rPr>
              <w:t>PROFESSIONALITA’ DEL CONSULENTE E, SEMPRE IN SEDUTA CONSIGLIARE, ESAMINA I TERMINI DELL’ACCORDO, LE MODALITA’ DI ESECUZIONE DEL SERVIZIO, LA COERENZA DEI COSTI CON I PARAMETRI DI MERCATO E LE MODALITA’ DI</w:t>
            </w:r>
          </w:p>
          <w:p w14:paraId="536757C2" w14:textId="77777777" w:rsidR="00C33085" w:rsidRDefault="00A70697">
            <w:pPr>
              <w:pStyle w:val="TableParagraph"/>
              <w:spacing w:before="1" w:line="252" w:lineRule="exact"/>
              <w:ind w:left="111"/>
            </w:pPr>
            <w:r>
              <w:rPr>
                <w:color w:val="FF0000"/>
              </w:rPr>
              <w:t>PAGAMENTO.</w:t>
            </w:r>
          </w:p>
        </w:tc>
      </w:tr>
      <w:tr w:rsidR="00C33085" w14:paraId="67C8BFA7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6640977D" w14:textId="77777777" w:rsidR="00C33085" w:rsidRDefault="00A70697">
            <w:pPr>
              <w:pStyle w:val="TableParagraph"/>
              <w:spacing w:line="265" w:lineRule="exact"/>
            </w:pPr>
            <w:r>
              <w:t>Definizione dell’oggetto</w:t>
            </w:r>
          </w:p>
          <w:p w14:paraId="57007A23" w14:textId="77777777" w:rsidR="00C33085" w:rsidRDefault="00A70697">
            <w:pPr>
              <w:pStyle w:val="TableParagraph"/>
              <w:spacing w:line="252" w:lineRule="exact"/>
            </w:pPr>
            <w:r>
              <w:t>dell’affidamento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485A87DA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41A88B1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18FAC79E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12D7F9E6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1B6D5FE8" w14:textId="77777777" w:rsidR="00C33085" w:rsidRDefault="00A70697">
            <w:pPr>
              <w:pStyle w:val="TableParagraph"/>
              <w:spacing w:line="265" w:lineRule="exact"/>
            </w:pPr>
            <w:r>
              <w:t>Individuazione dei requisiti per</w:t>
            </w:r>
          </w:p>
          <w:p w14:paraId="4E0512E2" w14:textId="77777777" w:rsidR="00C33085" w:rsidRDefault="00A70697">
            <w:pPr>
              <w:pStyle w:val="TableParagraph"/>
              <w:spacing w:line="252" w:lineRule="exact"/>
            </w:pPr>
            <w:r>
              <w:t>l’affidamento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33B24C82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A2DD9FD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2C1092AE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2722C992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029ABA7C" w14:textId="77777777" w:rsidR="00C33085" w:rsidRDefault="00A70697">
            <w:pPr>
              <w:pStyle w:val="TableParagraph"/>
              <w:spacing w:line="266" w:lineRule="exact"/>
            </w:pPr>
            <w:r>
              <w:t>Valutazione dei requisiti per</w:t>
            </w:r>
          </w:p>
          <w:p w14:paraId="04F0D6EE" w14:textId="77777777" w:rsidR="00C33085" w:rsidRDefault="00A70697">
            <w:pPr>
              <w:pStyle w:val="TableParagraph"/>
              <w:spacing w:line="252" w:lineRule="exact"/>
            </w:pPr>
            <w:r>
              <w:t>l’affidamento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26721E90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30B4A55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632F42CE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362C6771" w14:textId="77777777">
        <w:trPr>
          <w:trHeight w:val="498"/>
        </w:trPr>
        <w:tc>
          <w:tcPr>
            <w:tcW w:w="3682" w:type="dxa"/>
            <w:shd w:val="clear" w:color="auto" w:fill="F1F1F1"/>
          </w:tcPr>
          <w:p w14:paraId="7C9BA7F9" w14:textId="77777777" w:rsidR="00C33085" w:rsidRDefault="00A70697">
            <w:pPr>
              <w:pStyle w:val="TableParagraph"/>
              <w:spacing w:line="265" w:lineRule="exact"/>
            </w:pPr>
            <w:r>
              <w:t>Conferimento dell’incarico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7A87F5A9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CE85E7D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097DB243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1EB03AE3" w14:textId="77777777">
        <w:trPr>
          <w:trHeight w:val="803"/>
        </w:trPr>
        <w:tc>
          <w:tcPr>
            <w:tcW w:w="3682" w:type="dxa"/>
            <w:shd w:val="clear" w:color="auto" w:fill="FFFF00"/>
          </w:tcPr>
          <w:p w14:paraId="60892F3E" w14:textId="77777777" w:rsidR="00C33085" w:rsidRDefault="00C3308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9E64B86" w14:textId="77777777" w:rsidR="00C33085" w:rsidRDefault="00A70697">
            <w:pPr>
              <w:pStyle w:val="TableParagraph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PROVVEDIMENTI</w:t>
            </w:r>
          </w:p>
        </w:tc>
        <w:tc>
          <w:tcPr>
            <w:tcW w:w="3401" w:type="dxa"/>
            <w:shd w:val="clear" w:color="auto" w:fill="FFFF00"/>
          </w:tcPr>
          <w:p w14:paraId="62EBF9AB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11D5F27C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1" w:type="dxa"/>
            <w:shd w:val="clear" w:color="auto" w:fill="FFFF00"/>
          </w:tcPr>
          <w:p w14:paraId="57C43EF6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33085" w14:paraId="7DC9CDA2" w14:textId="77777777">
        <w:trPr>
          <w:trHeight w:val="806"/>
        </w:trPr>
        <w:tc>
          <w:tcPr>
            <w:tcW w:w="3682" w:type="dxa"/>
            <w:shd w:val="clear" w:color="auto" w:fill="F1F1F1"/>
          </w:tcPr>
          <w:p w14:paraId="69CFCFEF" w14:textId="77777777" w:rsidR="00C33085" w:rsidRDefault="00A70697">
            <w:pPr>
              <w:pStyle w:val="TableParagraph"/>
              <w:spacing w:line="268" w:lineRule="exact"/>
            </w:pPr>
            <w:r>
              <w:t>Provvedimenti amministrativi</w:t>
            </w:r>
          </w:p>
        </w:tc>
        <w:tc>
          <w:tcPr>
            <w:tcW w:w="3401" w:type="dxa"/>
          </w:tcPr>
          <w:p w14:paraId="6468E9E0" w14:textId="77777777" w:rsidR="00C33085" w:rsidRDefault="00A70697">
            <w:pPr>
              <w:pStyle w:val="TableParagraph"/>
              <w:spacing w:before="1" w:line="237" w:lineRule="auto"/>
              <w:ind w:right="500"/>
            </w:pPr>
            <w:r>
              <w:t>Inappropriata valutazione sulla richiesta di iscrizione all’Albo</w:t>
            </w:r>
          </w:p>
        </w:tc>
        <w:tc>
          <w:tcPr>
            <w:tcW w:w="1843" w:type="dxa"/>
          </w:tcPr>
          <w:p w14:paraId="27E11F5A" w14:textId="77777777" w:rsidR="00C33085" w:rsidRDefault="00A70697">
            <w:pPr>
              <w:pStyle w:val="TableParagraph"/>
              <w:spacing w:line="268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1,33</w:t>
            </w:r>
          </w:p>
        </w:tc>
        <w:tc>
          <w:tcPr>
            <w:tcW w:w="5671" w:type="dxa"/>
          </w:tcPr>
          <w:p w14:paraId="027C8588" w14:textId="77777777" w:rsidR="00C33085" w:rsidRDefault="00A70697">
            <w:pPr>
              <w:pStyle w:val="TableParagraph"/>
              <w:spacing w:before="1" w:line="237" w:lineRule="auto"/>
              <w:ind w:left="111" w:right="802"/>
            </w:pPr>
            <w:r>
              <w:rPr>
                <w:color w:val="FF0000"/>
              </w:rPr>
              <w:t>L’INTERO CONSIGLIO VALUTA ED APPROVA LA DOCUMENTAZIONE PERVENUTA VERBALIZZANDO LA</w:t>
            </w:r>
          </w:p>
          <w:p w14:paraId="7E1B70F8" w14:textId="77777777" w:rsidR="00C33085" w:rsidRDefault="00A70697">
            <w:pPr>
              <w:pStyle w:val="TableParagraph"/>
              <w:spacing w:before="1" w:line="252" w:lineRule="exact"/>
              <w:ind w:left="111"/>
            </w:pPr>
            <w:r>
              <w:rPr>
                <w:color w:val="FF0000"/>
              </w:rPr>
              <w:t>CONSEGUENTE DECISIONE</w:t>
            </w:r>
          </w:p>
        </w:tc>
      </w:tr>
      <w:tr w:rsidR="00C33085" w14:paraId="06273E02" w14:textId="77777777">
        <w:trPr>
          <w:trHeight w:val="806"/>
        </w:trPr>
        <w:tc>
          <w:tcPr>
            <w:tcW w:w="3682" w:type="dxa"/>
            <w:shd w:val="clear" w:color="auto" w:fill="F1F1F1"/>
          </w:tcPr>
          <w:p w14:paraId="41E2B437" w14:textId="77777777" w:rsidR="00C33085" w:rsidRDefault="00A70697">
            <w:pPr>
              <w:pStyle w:val="TableParagraph"/>
              <w:spacing w:line="266" w:lineRule="exact"/>
            </w:pPr>
            <w:r>
              <w:t>Provvedimenti amministrativi</w:t>
            </w:r>
          </w:p>
        </w:tc>
        <w:tc>
          <w:tcPr>
            <w:tcW w:w="3401" w:type="dxa"/>
          </w:tcPr>
          <w:p w14:paraId="31287F44" w14:textId="77777777" w:rsidR="00C33085" w:rsidRDefault="00A70697">
            <w:pPr>
              <w:pStyle w:val="TableParagraph"/>
              <w:spacing w:line="266" w:lineRule="exact"/>
            </w:pPr>
            <w:r>
              <w:t>Omessa/ritardata cancellazione</w:t>
            </w:r>
          </w:p>
          <w:p w14:paraId="79A73302" w14:textId="77777777" w:rsidR="00C33085" w:rsidRDefault="00A70697">
            <w:pPr>
              <w:pStyle w:val="TableParagraph"/>
              <w:spacing w:line="270" w:lineRule="atLeast"/>
              <w:ind w:right="575"/>
            </w:pPr>
            <w:r>
              <w:t>dall’Albo in presenza di motivi necessari</w:t>
            </w:r>
          </w:p>
        </w:tc>
        <w:tc>
          <w:tcPr>
            <w:tcW w:w="1843" w:type="dxa"/>
          </w:tcPr>
          <w:p w14:paraId="1E5CD5BB" w14:textId="77777777" w:rsidR="00C33085" w:rsidRDefault="00A70697">
            <w:pPr>
              <w:pStyle w:val="TableParagraph"/>
              <w:spacing w:line="266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1,33</w:t>
            </w:r>
          </w:p>
        </w:tc>
        <w:tc>
          <w:tcPr>
            <w:tcW w:w="5671" w:type="dxa"/>
          </w:tcPr>
          <w:p w14:paraId="6A80201A" w14:textId="77777777" w:rsidR="00C33085" w:rsidRDefault="00A70697">
            <w:pPr>
              <w:pStyle w:val="TableParagraph"/>
              <w:spacing w:line="266" w:lineRule="exact"/>
              <w:ind w:left="111"/>
            </w:pPr>
            <w:r>
              <w:rPr>
                <w:color w:val="FF0000"/>
              </w:rPr>
              <w:t>L’INTERO CONSIGLIO VALUTA ED APPROVA LA</w:t>
            </w:r>
          </w:p>
          <w:p w14:paraId="505C75FD" w14:textId="77777777" w:rsidR="00C33085" w:rsidRDefault="00A70697">
            <w:pPr>
              <w:pStyle w:val="TableParagraph"/>
              <w:spacing w:line="270" w:lineRule="atLeast"/>
              <w:ind w:left="111" w:right="802"/>
            </w:pPr>
            <w:r>
              <w:rPr>
                <w:color w:val="FF0000"/>
              </w:rPr>
              <w:t>DOCUMENTAZIONE PERVENUTA VERBALIZZANDO LA CONSEGUENTE DECISIONE</w:t>
            </w:r>
          </w:p>
        </w:tc>
      </w:tr>
      <w:tr w:rsidR="00C33085" w14:paraId="7C8604DF" w14:textId="77777777">
        <w:trPr>
          <w:trHeight w:val="1343"/>
        </w:trPr>
        <w:tc>
          <w:tcPr>
            <w:tcW w:w="3682" w:type="dxa"/>
            <w:shd w:val="clear" w:color="auto" w:fill="F1F1F1"/>
          </w:tcPr>
          <w:p w14:paraId="2A829710" w14:textId="77777777" w:rsidR="00C33085" w:rsidRDefault="00A70697">
            <w:pPr>
              <w:pStyle w:val="TableParagraph"/>
              <w:spacing w:line="265" w:lineRule="exact"/>
            </w:pPr>
            <w:r>
              <w:t>Provvedimenti amministrativi</w:t>
            </w:r>
          </w:p>
        </w:tc>
        <w:tc>
          <w:tcPr>
            <w:tcW w:w="3401" w:type="dxa"/>
          </w:tcPr>
          <w:p w14:paraId="6EEA0D76" w14:textId="77777777" w:rsidR="00C33085" w:rsidRDefault="00A70697">
            <w:pPr>
              <w:pStyle w:val="TableParagraph"/>
              <w:ind w:right="357"/>
            </w:pPr>
            <w:r>
              <w:t>Inappropriato procedimento per l’opinamento di parcelle</w:t>
            </w:r>
          </w:p>
        </w:tc>
        <w:tc>
          <w:tcPr>
            <w:tcW w:w="1843" w:type="dxa"/>
          </w:tcPr>
          <w:p w14:paraId="2413611A" w14:textId="77777777" w:rsidR="00C33085" w:rsidRDefault="00A70697">
            <w:pPr>
              <w:pStyle w:val="TableParagraph"/>
              <w:spacing w:line="265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1,34</w:t>
            </w:r>
          </w:p>
        </w:tc>
        <w:tc>
          <w:tcPr>
            <w:tcW w:w="5671" w:type="dxa"/>
          </w:tcPr>
          <w:p w14:paraId="1680F864" w14:textId="77777777" w:rsidR="00C33085" w:rsidRDefault="00A70697">
            <w:pPr>
              <w:pStyle w:val="TableParagraph"/>
              <w:ind w:left="111" w:right="603"/>
            </w:pPr>
            <w:r>
              <w:rPr>
                <w:color w:val="FF0000"/>
              </w:rPr>
              <w:t>L’INTERO CONSIGLIO VALUTA ED APPROVA LA DOCUMENTAZIONE PERVENUTA DALLA COMMISSIONE OPINAMENTO PARCELLE, VERBALIZZANDO LE FASI DI ISTRUTTORIA, ESAME DELLA DOCUMENTAZIONE E LA</w:t>
            </w:r>
          </w:p>
          <w:p w14:paraId="6CC5D4EA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CONSEGUENTE DECISIONE</w:t>
            </w:r>
          </w:p>
        </w:tc>
      </w:tr>
      <w:tr w:rsidR="00C33085" w14:paraId="209D6DF7" w14:textId="77777777">
        <w:trPr>
          <w:trHeight w:val="1341"/>
        </w:trPr>
        <w:tc>
          <w:tcPr>
            <w:tcW w:w="3682" w:type="dxa"/>
            <w:vMerge w:val="restart"/>
            <w:shd w:val="clear" w:color="auto" w:fill="F1F1F1"/>
          </w:tcPr>
          <w:p w14:paraId="3C75E68F" w14:textId="77777777" w:rsidR="00C33085" w:rsidRDefault="00A70697">
            <w:pPr>
              <w:pStyle w:val="TableParagraph"/>
              <w:spacing w:line="265" w:lineRule="exact"/>
            </w:pPr>
            <w:r>
              <w:t>Provvedimenti amministrativi</w:t>
            </w:r>
          </w:p>
        </w:tc>
        <w:tc>
          <w:tcPr>
            <w:tcW w:w="3401" w:type="dxa"/>
          </w:tcPr>
          <w:p w14:paraId="121AC60E" w14:textId="77777777" w:rsidR="00C33085" w:rsidRDefault="00A70697">
            <w:pPr>
              <w:pStyle w:val="TableParagraph"/>
              <w:ind w:right="419"/>
            </w:pPr>
            <w:r>
              <w:t>Disapplicazione della procedura relativa al processo di autorizzazione di enti terzi quali provider di formazione</w:t>
            </w:r>
          </w:p>
        </w:tc>
        <w:tc>
          <w:tcPr>
            <w:tcW w:w="1843" w:type="dxa"/>
          </w:tcPr>
          <w:p w14:paraId="282CD337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1" w:type="dxa"/>
          </w:tcPr>
          <w:p w14:paraId="5AAFAD6F" w14:textId="77777777" w:rsidR="00C33085" w:rsidRDefault="00A70697">
            <w:pPr>
              <w:pStyle w:val="TableParagraph"/>
              <w:ind w:left="111" w:right="676"/>
            </w:pPr>
            <w:r>
              <w:rPr>
                <w:color w:val="FF0000"/>
              </w:rPr>
              <w:t>L’INTERO CONSIGLIO VALUTA ED APPROVA TUTTE LE RICHIESTE DI PROVIDER ESTERNI PER LA FORMAZIONE VERBALIZZANDO I DINIEGHI E LE EVENTUALI AUTORIZZAZIONI CON APPOSITA MOTIVAZIONE.</w:t>
            </w:r>
          </w:p>
        </w:tc>
      </w:tr>
      <w:tr w:rsidR="00C33085" w14:paraId="7064B565" w14:textId="77777777">
        <w:trPr>
          <w:trHeight w:val="805"/>
        </w:trPr>
        <w:tc>
          <w:tcPr>
            <w:tcW w:w="3682" w:type="dxa"/>
            <w:vMerge/>
            <w:tcBorders>
              <w:top w:val="nil"/>
            </w:tcBorders>
            <w:shd w:val="clear" w:color="auto" w:fill="F1F1F1"/>
          </w:tcPr>
          <w:p w14:paraId="5290731F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A9D56AA" w14:textId="77777777" w:rsidR="00C33085" w:rsidRDefault="00A70697">
            <w:pPr>
              <w:pStyle w:val="TableParagraph"/>
              <w:spacing w:before="1" w:line="237" w:lineRule="auto"/>
              <w:ind w:right="80"/>
            </w:pPr>
            <w:r>
              <w:t>Comportamento discrezionale della Commissione nei procedimenti di</w:t>
            </w:r>
          </w:p>
          <w:p w14:paraId="51126889" w14:textId="77777777" w:rsidR="00C33085" w:rsidRDefault="00A70697">
            <w:pPr>
              <w:pStyle w:val="TableParagraph"/>
              <w:spacing w:before="1" w:line="252" w:lineRule="exact"/>
            </w:pPr>
            <w:r>
              <w:t>Approvazione graduatoria di</w:t>
            </w:r>
          </w:p>
        </w:tc>
        <w:tc>
          <w:tcPr>
            <w:tcW w:w="1843" w:type="dxa"/>
          </w:tcPr>
          <w:p w14:paraId="4A413320" w14:textId="77777777" w:rsidR="00C33085" w:rsidRDefault="00A70697">
            <w:pPr>
              <w:pStyle w:val="TableParagraph"/>
              <w:spacing w:line="268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</w:tcPr>
          <w:p w14:paraId="425326EB" w14:textId="77777777" w:rsidR="00C33085" w:rsidRDefault="00A70697">
            <w:pPr>
              <w:pStyle w:val="TableParagraph"/>
              <w:spacing w:before="1" w:line="237" w:lineRule="auto"/>
              <w:ind w:left="111" w:right="217"/>
            </w:pPr>
            <w:r>
              <w:rPr>
                <w:color w:val="FF0000"/>
              </w:rPr>
              <w:t>NON NECESSARIA IN QUANTO L’ORDINE DI CREMONA NON HA LA NECESSITA’, AL MOMENTO, DI SELEZIONARE ALCUN</w:t>
            </w:r>
          </w:p>
          <w:p w14:paraId="0B08EC7A" w14:textId="77777777" w:rsidR="00C33085" w:rsidRDefault="00A70697">
            <w:pPr>
              <w:pStyle w:val="TableParagraph"/>
              <w:spacing w:before="1" w:line="252" w:lineRule="exact"/>
              <w:ind w:left="111"/>
            </w:pPr>
            <w:r>
              <w:rPr>
                <w:color w:val="FF0000"/>
              </w:rPr>
              <w:t>PERSONALE</w:t>
            </w:r>
          </w:p>
        </w:tc>
      </w:tr>
    </w:tbl>
    <w:p w14:paraId="628FE2EB" w14:textId="77777777" w:rsidR="00C33085" w:rsidRDefault="00C33085">
      <w:pPr>
        <w:spacing w:line="252" w:lineRule="exact"/>
        <w:sectPr w:rsidR="00C33085">
          <w:pgSz w:w="16840" w:h="11910" w:orient="landscape"/>
          <w:pgMar w:top="1100" w:right="1100" w:bottom="280" w:left="920" w:header="720" w:footer="720" w:gutter="0"/>
          <w:cols w:space="720"/>
        </w:sectPr>
      </w:pPr>
    </w:p>
    <w:p w14:paraId="45013BB2" w14:textId="77777777" w:rsidR="00C33085" w:rsidRDefault="00C33085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01"/>
        <w:gridCol w:w="1843"/>
        <w:gridCol w:w="5671"/>
      </w:tblGrid>
      <w:tr w:rsidR="00C33085" w14:paraId="67C21D69" w14:textId="77777777">
        <w:trPr>
          <w:trHeight w:val="676"/>
        </w:trPr>
        <w:tc>
          <w:tcPr>
            <w:tcW w:w="3682" w:type="dxa"/>
            <w:shd w:val="clear" w:color="auto" w:fill="F1F1F1"/>
          </w:tcPr>
          <w:p w14:paraId="5B5BEBD6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70735837" w14:textId="77777777" w:rsidR="00C33085" w:rsidRDefault="00A70697">
            <w:pPr>
              <w:pStyle w:val="TableParagraph"/>
              <w:ind w:right="171"/>
            </w:pPr>
            <w:r>
              <w:t>concorso relativa alle procedure di selezione</w:t>
            </w:r>
          </w:p>
        </w:tc>
        <w:tc>
          <w:tcPr>
            <w:tcW w:w="1843" w:type="dxa"/>
          </w:tcPr>
          <w:p w14:paraId="140C3044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1" w:type="dxa"/>
          </w:tcPr>
          <w:p w14:paraId="32A464F7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33085" w14:paraId="401D12D1" w14:textId="77777777">
        <w:trPr>
          <w:trHeight w:val="5909"/>
        </w:trPr>
        <w:tc>
          <w:tcPr>
            <w:tcW w:w="3682" w:type="dxa"/>
            <w:shd w:val="clear" w:color="auto" w:fill="F1F1F1"/>
          </w:tcPr>
          <w:p w14:paraId="1CEF4281" w14:textId="77777777" w:rsidR="00C33085" w:rsidRDefault="00A70697">
            <w:pPr>
              <w:pStyle w:val="TableParagraph"/>
              <w:spacing w:line="265" w:lineRule="exact"/>
            </w:pPr>
            <w:r>
              <w:t>Provvedimenti disciplinari</w:t>
            </w:r>
          </w:p>
        </w:tc>
        <w:tc>
          <w:tcPr>
            <w:tcW w:w="3401" w:type="dxa"/>
          </w:tcPr>
          <w:p w14:paraId="21D6FDEC" w14:textId="77777777" w:rsidR="00C33085" w:rsidRDefault="00A70697">
            <w:pPr>
              <w:pStyle w:val="TableParagraph"/>
              <w:ind w:right="317"/>
            </w:pPr>
            <w:r>
              <w:t>Omessa azione disciplinare da parte del Consiglio di Disciplina o da parte del Collegio</w:t>
            </w:r>
          </w:p>
          <w:p w14:paraId="4FD7FCE8" w14:textId="77777777" w:rsidR="00C33085" w:rsidRDefault="00C3308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C0E36A3" w14:textId="77777777" w:rsidR="00C33085" w:rsidRDefault="00A70697">
            <w:pPr>
              <w:pStyle w:val="TableParagraph"/>
              <w:spacing w:before="1"/>
              <w:ind w:right="158"/>
            </w:pPr>
            <w:r>
              <w:t>Ritardata azione disciplinare Consigliere di disciplina in conflitto di interessi</w:t>
            </w:r>
          </w:p>
          <w:p w14:paraId="3852C356" w14:textId="77777777" w:rsidR="00C33085" w:rsidRDefault="00C3308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A1C95F4" w14:textId="77777777" w:rsidR="00C33085" w:rsidRDefault="00A70697">
            <w:pPr>
              <w:pStyle w:val="TableParagraph"/>
              <w:ind w:right="500"/>
            </w:pPr>
            <w:r>
              <w:t xml:space="preserve">Consigliere di disciplina che, </w:t>
            </w:r>
            <w:proofErr w:type="spellStart"/>
            <w:r>
              <w:t>benchè</w:t>
            </w:r>
            <w:proofErr w:type="spellEnd"/>
            <w:r>
              <w:t xml:space="preserve"> ricusato, non si astiene</w:t>
            </w:r>
          </w:p>
          <w:p w14:paraId="15B19812" w14:textId="77777777" w:rsidR="00C33085" w:rsidRDefault="00C3308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923A9A1" w14:textId="77777777" w:rsidR="00C33085" w:rsidRDefault="00A70697">
            <w:pPr>
              <w:pStyle w:val="TableParagraph"/>
            </w:pPr>
            <w:r>
              <w:t xml:space="preserve">Inappropriata valutazione </w:t>
            </w:r>
            <w:r>
              <w:rPr>
                <w:spacing w:val="-4"/>
              </w:rPr>
              <w:t xml:space="preserve">della </w:t>
            </w:r>
            <w:r>
              <w:t>richiesta di accesso agli</w:t>
            </w:r>
            <w:r>
              <w:rPr>
                <w:spacing w:val="-3"/>
              </w:rPr>
              <w:t xml:space="preserve"> </w:t>
            </w:r>
            <w:r>
              <w:t>atti</w:t>
            </w:r>
          </w:p>
          <w:p w14:paraId="482F5D14" w14:textId="77777777" w:rsidR="00C33085" w:rsidRDefault="00C33085">
            <w:pPr>
              <w:pStyle w:val="TableParagraph"/>
              <w:ind w:left="0"/>
              <w:rPr>
                <w:b/>
              </w:rPr>
            </w:pPr>
          </w:p>
          <w:p w14:paraId="5C12AF11" w14:textId="77777777" w:rsidR="00C33085" w:rsidRDefault="00A70697">
            <w:pPr>
              <w:pStyle w:val="TableParagraph"/>
              <w:ind w:right="179"/>
            </w:pPr>
            <w:r>
              <w:t>Consiglio di disciplina non in grado di funzionare</w:t>
            </w:r>
            <w:r>
              <w:rPr>
                <w:spacing w:val="-1"/>
              </w:rPr>
              <w:t xml:space="preserve"> </w:t>
            </w:r>
            <w:r>
              <w:t>regolarmente</w:t>
            </w:r>
          </w:p>
          <w:p w14:paraId="53D3011B" w14:textId="77777777" w:rsidR="00C33085" w:rsidRDefault="00C3308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0DE5228" w14:textId="77777777" w:rsidR="00C33085" w:rsidRDefault="00A70697">
            <w:pPr>
              <w:pStyle w:val="TableParagraph"/>
              <w:ind w:right="197"/>
            </w:pPr>
            <w:r>
              <w:t>Consiglio di disciplina o Collegio di disciplina che pone in essere reiterate e grossolane violazioni di normativa</w:t>
            </w:r>
          </w:p>
        </w:tc>
        <w:tc>
          <w:tcPr>
            <w:tcW w:w="1843" w:type="dxa"/>
          </w:tcPr>
          <w:p w14:paraId="4C02B135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1E550E94" w14:textId="77777777" w:rsidR="00C33085" w:rsidRDefault="00A70697">
            <w:pPr>
              <w:pStyle w:val="TableParagraph"/>
              <w:ind w:left="111" w:right="898"/>
            </w:pPr>
            <w:r>
              <w:rPr>
                <w:color w:val="FF0000"/>
              </w:rPr>
              <w:t>APPLICAZIONE DELLA NORMATIVA DI RIFERIMENTO RELATIVA AI PROVVEDIMENTI DISCIPLINARI E ALLA GESTIONE DEGLI STESSI</w:t>
            </w:r>
          </w:p>
        </w:tc>
      </w:tr>
      <w:tr w:rsidR="00C33085" w14:paraId="4093C64A" w14:textId="77777777">
        <w:trPr>
          <w:trHeight w:val="806"/>
        </w:trPr>
        <w:tc>
          <w:tcPr>
            <w:tcW w:w="3682" w:type="dxa"/>
            <w:shd w:val="clear" w:color="auto" w:fill="00AFEF"/>
          </w:tcPr>
          <w:p w14:paraId="3667A79B" w14:textId="77777777" w:rsidR="00C33085" w:rsidRDefault="00C3308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195AA51" w14:textId="77777777" w:rsidR="00C33085" w:rsidRDefault="00A70697">
            <w:pPr>
              <w:pStyle w:val="TableParagraph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AFFIDAMENTO INCARICHI INTERNI</w:t>
            </w:r>
          </w:p>
        </w:tc>
        <w:tc>
          <w:tcPr>
            <w:tcW w:w="3401" w:type="dxa"/>
          </w:tcPr>
          <w:p w14:paraId="25B3CA6E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D69B21A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1" w:type="dxa"/>
          </w:tcPr>
          <w:p w14:paraId="5AE28EF9" w14:textId="77777777" w:rsidR="00C33085" w:rsidRDefault="00C330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33085" w14:paraId="48E02A10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002AEAF0" w14:textId="77777777" w:rsidR="00C33085" w:rsidRDefault="00A70697">
            <w:pPr>
              <w:pStyle w:val="TableParagraph"/>
              <w:spacing w:line="265" w:lineRule="exact"/>
            </w:pPr>
            <w:r>
              <w:t>Definizione dell’oggetto</w:t>
            </w:r>
          </w:p>
          <w:p w14:paraId="0983BBCD" w14:textId="77777777" w:rsidR="00C33085" w:rsidRDefault="00A70697">
            <w:pPr>
              <w:pStyle w:val="TableParagraph"/>
              <w:spacing w:before="1" w:line="252" w:lineRule="exact"/>
            </w:pPr>
            <w:r>
              <w:t>dell’affidamento</w:t>
            </w:r>
          </w:p>
        </w:tc>
        <w:tc>
          <w:tcPr>
            <w:tcW w:w="3401" w:type="dxa"/>
            <w:vMerge w:val="restart"/>
          </w:tcPr>
          <w:p w14:paraId="1DC86D4F" w14:textId="77777777" w:rsidR="00C33085" w:rsidRDefault="00A70697">
            <w:pPr>
              <w:pStyle w:val="TableParagraph"/>
              <w:ind w:right="172"/>
            </w:pPr>
            <w:r>
              <w:t>Inappropriata valutazione della competenza del soggetto delegato</w:t>
            </w:r>
          </w:p>
        </w:tc>
        <w:tc>
          <w:tcPr>
            <w:tcW w:w="1843" w:type="dxa"/>
            <w:vMerge w:val="restart"/>
          </w:tcPr>
          <w:p w14:paraId="2D163CA5" w14:textId="77777777" w:rsidR="00C33085" w:rsidRDefault="00A70697">
            <w:pPr>
              <w:pStyle w:val="TableParagraph"/>
              <w:spacing w:line="265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  <w:vMerge w:val="restart"/>
          </w:tcPr>
          <w:p w14:paraId="49213F13" w14:textId="77777777" w:rsidR="00C33085" w:rsidRDefault="00A70697">
            <w:pPr>
              <w:pStyle w:val="TableParagraph"/>
              <w:ind w:left="111" w:right="105"/>
            </w:pPr>
            <w:r>
              <w:rPr>
                <w:color w:val="FF0000"/>
              </w:rPr>
              <w:t>IL CONSIGLIO DISAMINA I POTENZIALI SOGGETTI DELEGATI PER VERIFICARE LA COMPETENZA E LA PROFESSIONALITA’ IN RAGIONE ALL’AREA TEMATICA.</w:t>
            </w:r>
          </w:p>
          <w:p w14:paraId="1B7D95C8" w14:textId="77777777" w:rsidR="00C33085" w:rsidRDefault="00A70697">
            <w:pPr>
              <w:pStyle w:val="TableParagraph"/>
              <w:spacing w:line="237" w:lineRule="auto"/>
              <w:ind w:left="111"/>
            </w:pPr>
            <w:r>
              <w:rPr>
                <w:color w:val="FF0000"/>
              </w:rPr>
              <w:t>DECIDE IN MODO COLLEGIALE IN CASO DI DELEGA DEI CONSIGLIERI E NON SOLO.</w:t>
            </w:r>
          </w:p>
          <w:p w14:paraId="3BE7DB98" w14:textId="77777777" w:rsidR="00C33085" w:rsidRDefault="00A70697">
            <w:pPr>
              <w:pStyle w:val="TableParagraph"/>
              <w:spacing w:before="1"/>
              <w:ind w:left="111" w:right="598"/>
            </w:pPr>
            <w:r>
              <w:rPr>
                <w:color w:val="FF0000"/>
              </w:rPr>
              <w:t>VALUTAZIONE DI INCOMPATIBILITA’INCOFERIBILITA’ IN CASO DI CONSIGLIERI DA PARTE RPCT</w:t>
            </w:r>
          </w:p>
        </w:tc>
      </w:tr>
      <w:tr w:rsidR="00C33085" w14:paraId="6612DD5A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5ABA8B77" w14:textId="77777777" w:rsidR="00C33085" w:rsidRDefault="00A70697">
            <w:pPr>
              <w:pStyle w:val="TableParagraph"/>
              <w:spacing w:line="265" w:lineRule="exact"/>
            </w:pPr>
            <w:r>
              <w:t>Individuazione dei requisiti per</w:t>
            </w:r>
          </w:p>
          <w:p w14:paraId="41854466" w14:textId="77777777" w:rsidR="00C33085" w:rsidRDefault="00A70697">
            <w:pPr>
              <w:pStyle w:val="TableParagraph"/>
              <w:spacing w:line="252" w:lineRule="exact"/>
            </w:pPr>
            <w:r>
              <w:t>l’affidamento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309DD3AC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CE466D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51708E60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04C03242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7CC2B5C9" w14:textId="77777777" w:rsidR="00C33085" w:rsidRDefault="00A70697">
            <w:pPr>
              <w:pStyle w:val="TableParagraph"/>
              <w:spacing w:line="265" w:lineRule="exact"/>
            </w:pPr>
            <w:r>
              <w:t>Valutazione dei requisiti per</w:t>
            </w:r>
          </w:p>
          <w:p w14:paraId="54C4D608" w14:textId="77777777" w:rsidR="00C33085" w:rsidRDefault="00A70697">
            <w:pPr>
              <w:pStyle w:val="TableParagraph"/>
              <w:spacing w:line="252" w:lineRule="exact"/>
            </w:pPr>
            <w:r>
              <w:t>l’affidamento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1E53CE0B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144D5F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75E8F306" w14:textId="77777777" w:rsidR="00C33085" w:rsidRDefault="00C33085">
            <w:pPr>
              <w:rPr>
                <w:sz w:val="2"/>
                <w:szCs w:val="2"/>
              </w:rPr>
            </w:pPr>
          </w:p>
        </w:tc>
      </w:tr>
      <w:tr w:rsidR="00C33085" w14:paraId="33A5E0DB" w14:textId="77777777">
        <w:trPr>
          <w:trHeight w:val="537"/>
        </w:trPr>
        <w:tc>
          <w:tcPr>
            <w:tcW w:w="3682" w:type="dxa"/>
            <w:shd w:val="clear" w:color="auto" w:fill="F1F1F1"/>
          </w:tcPr>
          <w:p w14:paraId="5C54B1DE" w14:textId="77777777" w:rsidR="00C33085" w:rsidRDefault="00A70697">
            <w:pPr>
              <w:pStyle w:val="TableParagraph"/>
              <w:spacing w:line="265" w:lineRule="exact"/>
            </w:pPr>
            <w:r>
              <w:t>Valutazione</w:t>
            </w:r>
          </w:p>
          <w:p w14:paraId="38386BB7" w14:textId="77777777" w:rsidR="00C33085" w:rsidRDefault="00A70697">
            <w:pPr>
              <w:pStyle w:val="TableParagraph"/>
              <w:spacing w:line="252" w:lineRule="exact"/>
            </w:pPr>
            <w:r>
              <w:t>incompatibilità/</w:t>
            </w:r>
            <w:proofErr w:type="spellStart"/>
            <w:r>
              <w:t>inconferibilità</w:t>
            </w:r>
            <w:proofErr w:type="spellEnd"/>
          </w:p>
        </w:tc>
        <w:tc>
          <w:tcPr>
            <w:tcW w:w="3401" w:type="dxa"/>
            <w:vMerge/>
            <w:tcBorders>
              <w:top w:val="nil"/>
            </w:tcBorders>
          </w:tcPr>
          <w:p w14:paraId="67890BB1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F9278B2" w14:textId="77777777" w:rsidR="00C33085" w:rsidRDefault="00C3308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012CEDA7" w14:textId="77777777" w:rsidR="00C33085" w:rsidRDefault="00C33085">
            <w:pPr>
              <w:rPr>
                <w:sz w:val="2"/>
                <w:szCs w:val="2"/>
              </w:rPr>
            </w:pPr>
          </w:p>
        </w:tc>
      </w:tr>
    </w:tbl>
    <w:p w14:paraId="7DB00C72" w14:textId="77777777" w:rsidR="00C33085" w:rsidRDefault="00C33085">
      <w:pPr>
        <w:rPr>
          <w:sz w:val="2"/>
          <w:szCs w:val="2"/>
        </w:rPr>
        <w:sectPr w:rsidR="00C33085">
          <w:pgSz w:w="16840" w:h="11910" w:orient="landscape"/>
          <w:pgMar w:top="1100" w:right="1100" w:bottom="280" w:left="920" w:header="720" w:footer="720" w:gutter="0"/>
          <w:cols w:space="720"/>
        </w:sectPr>
      </w:pPr>
    </w:p>
    <w:p w14:paraId="65DA636A" w14:textId="77777777" w:rsidR="00C33085" w:rsidRDefault="00C33085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01"/>
        <w:gridCol w:w="1843"/>
        <w:gridCol w:w="5671"/>
      </w:tblGrid>
      <w:tr w:rsidR="00C33085" w14:paraId="11E564DD" w14:textId="77777777">
        <w:trPr>
          <w:trHeight w:val="806"/>
        </w:trPr>
        <w:tc>
          <w:tcPr>
            <w:tcW w:w="3682" w:type="dxa"/>
            <w:shd w:val="clear" w:color="auto" w:fill="F1F1F1"/>
          </w:tcPr>
          <w:p w14:paraId="0624D49E" w14:textId="77777777" w:rsidR="00C33085" w:rsidRDefault="00A70697">
            <w:pPr>
              <w:pStyle w:val="TableParagraph"/>
              <w:ind w:right="369"/>
            </w:pPr>
            <w:r>
              <w:t>Conferimento dell’incarico da parte del Consiglio o del Consigliere</w:t>
            </w:r>
          </w:p>
          <w:p w14:paraId="4DFD7595" w14:textId="77777777" w:rsidR="00C33085" w:rsidRDefault="00A70697">
            <w:pPr>
              <w:pStyle w:val="TableParagraph"/>
              <w:spacing w:line="250" w:lineRule="exact"/>
            </w:pPr>
            <w:r>
              <w:t>Segretario/Consigliere Tesoriere</w:t>
            </w:r>
          </w:p>
        </w:tc>
        <w:tc>
          <w:tcPr>
            <w:tcW w:w="3401" w:type="dxa"/>
          </w:tcPr>
          <w:p w14:paraId="0F94BA36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7B85E5E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57091131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3085" w14:paraId="0B0CD316" w14:textId="77777777">
        <w:trPr>
          <w:trHeight w:val="806"/>
        </w:trPr>
        <w:tc>
          <w:tcPr>
            <w:tcW w:w="3682" w:type="dxa"/>
            <w:shd w:val="clear" w:color="auto" w:fill="FFC000"/>
          </w:tcPr>
          <w:p w14:paraId="285B2085" w14:textId="77777777" w:rsidR="00C33085" w:rsidRDefault="00C3308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AFB4490" w14:textId="77777777" w:rsidR="00C33085" w:rsidRDefault="00A70697">
            <w:pPr>
              <w:pStyle w:val="TableParagraph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REE DI RISCHIO SPECIFICHE DELL</w:t>
            </w:r>
            <w:r>
              <w:rPr>
                <w:b/>
              </w:rPr>
              <w:t>’O</w:t>
            </w:r>
            <w:r>
              <w:rPr>
                <w:b/>
                <w:sz w:val="18"/>
              </w:rPr>
              <w:t>RDINE</w:t>
            </w:r>
          </w:p>
        </w:tc>
        <w:tc>
          <w:tcPr>
            <w:tcW w:w="3401" w:type="dxa"/>
          </w:tcPr>
          <w:p w14:paraId="248235A3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2506237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50D4B411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3085" w14:paraId="7518D553" w14:textId="77777777">
        <w:trPr>
          <w:trHeight w:val="805"/>
        </w:trPr>
        <w:tc>
          <w:tcPr>
            <w:tcW w:w="3682" w:type="dxa"/>
            <w:shd w:val="clear" w:color="auto" w:fill="F1F1F1"/>
          </w:tcPr>
          <w:p w14:paraId="060A9D7B" w14:textId="77777777" w:rsidR="00C33085" w:rsidRDefault="00A70697">
            <w:pPr>
              <w:pStyle w:val="TableParagraph"/>
              <w:ind w:right="207"/>
            </w:pPr>
            <w:r>
              <w:t>Partnership con soggetti esterni quali enti di formazione</w:t>
            </w:r>
          </w:p>
        </w:tc>
        <w:tc>
          <w:tcPr>
            <w:tcW w:w="3401" w:type="dxa"/>
          </w:tcPr>
          <w:p w14:paraId="60482AC8" w14:textId="77777777" w:rsidR="00C33085" w:rsidRDefault="00A70697">
            <w:pPr>
              <w:pStyle w:val="TableParagraph"/>
              <w:ind w:right="633"/>
            </w:pPr>
            <w:r>
              <w:t>Inappropriata valutazione del provider</w:t>
            </w:r>
          </w:p>
        </w:tc>
        <w:tc>
          <w:tcPr>
            <w:tcW w:w="1843" w:type="dxa"/>
          </w:tcPr>
          <w:p w14:paraId="4B9E3636" w14:textId="77777777" w:rsidR="00C33085" w:rsidRDefault="00A70697">
            <w:pPr>
              <w:pStyle w:val="TableParagraph"/>
              <w:spacing w:line="265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</w:tcPr>
          <w:p w14:paraId="0F92A39D" w14:textId="77777777" w:rsidR="00C33085" w:rsidRDefault="00A70697">
            <w:pPr>
              <w:pStyle w:val="TableParagraph"/>
              <w:ind w:left="111"/>
            </w:pPr>
            <w:r>
              <w:rPr>
                <w:color w:val="FF0000"/>
              </w:rPr>
              <w:t>NORMATIVA ESTERNA E ATTIVITA’ DI CONTROLLO E DECISIONE DA PARTE DEL CONSIGLIO SUL RISPETTO</w:t>
            </w:r>
            <w:r>
              <w:rPr>
                <w:color w:val="FF0000"/>
                <w:spacing w:val="-20"/>
              </w:rPr>
              <w:t xml:space="preserve"> </w:t>
            </w:r>
            <w:r>
              <w:rPr>
                <w:color w:val="FF0000"/>
              </w:rPr>
              <w:t>DELLE</w:t>
            </w:r>
          </w:p>
          <w:p w14:paraId="079B8A64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MODALITA’ DI EROGAZIONE DELLE ATTIVITA’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</w:rPr>
              <w:t>FORMATIVE.</w:t>
            </w:r>
          </w:p>
        </w:tc>
      </w:tr>
      <w:tr w:rsidR="00C33085" w14:paraId="12FEF79A" w14:textId="77777777">
        <w:trPr>
          <w:trHeight w:val="806"/>
        </w:trPr>
        <w:tc>
          <w:tcPr>
            <w:tcW w:w="3682" w:type="dxa"/>
            <w:shd w:val="clear" w:color="auto" w:fill="F1F1F1"/>
          </w:tcPr>
          <w:p w14:paraId="54BCB76E" w14:textId="77777777" w:rsidR="00C33085" w:rsidRDefault="00A70697">
            <w:pPr>
              <w:pStyle w:val="TableParagraph"/>
              <w:spacing w:line="265" w:lineRule="exact"/>
            </w:pPr>
            <w:r>
              <w:t>Controllo dei soggetti esterni</w:t>
            </w:r>
          </w:p>
          <w:p w14:paraId="66D5CE8D" w14:textId="77777777" w:rsidR="00C33085" w:rsidRDefault="00A70697">
            <w:pPr>
              <w:pStyle w:val="TableParagraph"/>
              <w:spacing w:line="270" w:lineRule="atLeast"/>
              <w:ind w:right="348"/>
            </w:pPr>
            <w:r>
              <w:t>autorizzati dal CNI come provider di formazione</w:t>
            </w:r>
          </w:p>
        </w:tc>
        <w:tc>
          <w:tcPr>
            <w:tcW w:w="3401" w:type="dxa"/>
          </w:tcPr>
          <w:p w14:paraId="3361DE06" w14:textId="77777777" w:rsidR="00C33085" w:rsidRDefault="00A70697">
            <w:pPr>
              <w:pStyle w:val="TableParagraph"/>
              <w:spacing w:line="265" w:lineRule="exact"/>
              <w:ind w:left="27" w:right="96"/>
              <w:jc w:val="center"/>
            </w:pPr>
            <w:r>
              <w:t>Mancato o inappropriato controllo</w:t>
            </w:r>
          </w:p>
        </w:tc>
        <w:tc>
          <w:tcPr>
            <w:tcW w:w="1843" w:type="dxa"/>
          </w:tcPr>
          <w:p w14:paraId="4C8F6E1C" w14:textId="77777777" w:rsidR="00C33085" w:rsidRDefault="00A70697">
            <w:pPr>
              <w:pStyle w:val="TableParagraph"/>
              <w:spacing w:line="265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</w:tcPr>
          <w:p w14:paraId="35801186" w14:textId="77777777" w:rsidR="00C33085" w:rsidRDefault="00A70697">
            <w:pPr>
              <w:pStyle w:val="TableParagraph"/>
              <w:spacing w:line="265" w:lineRule="exact"/>
              <w:ind w:left="111"/>
            </w:pPr>
            <w:r>
              <w:rPr>
                <w:color w:val="FF0000"/>
              </w:rPr>
              <w:t>NORMATIVA ESTERNA E ATTIVITA’ DI CONTROLLO E</w:t>
            </w:r>
          </w:p>
          <w:p w14:paraId="0D2D03FF" w14:textId="77777777" w:rsidR="00C33085" w:rsidRDefault="00A70697">
            <w:pPr>
              <w:pStyle w:val="TableParagraph"/>
              <w:spacing w:line="270" w:lineRule="atLeast"/>
              <w:ind w:left="111" w:right="320"/>
            </w:pPr>
            <w:r>
              <w:rPr>
                <w:color w:val="FF0000"/>
              </w:rPr>
              <w:t>DECISIONE DA PARTE DEL CONSIGLIO SUL RISPETTO DELLE MODALITA’ DI EROGAZIONE DELLE ATTIVITA’ FORMATIVE.</w:t>
            </w:r>
          </w:p>
        </w:tc>
      </w:tr>
      <w:tr w:rsidR="00C33085" w14:paraId="10EC6EB4" w14:textId="77777777">
        <w:trPr>
          <w:trHeight w:val="1074"/>
        </w:trPr>
        <w:tc>
          <w:tcPr>
            <w:tcW w:w="3682" w:type="dxa"/>
            <w:shd w:val="clear" w:color="auto" w:fill="F1F1F1"/>
          </w:tcPr>
          <w:p w14:paraId="5A6D77A1" w14:textId="77777777" w:rsidR="00C33085" w:rsidRDefault="00A70697">
            <w:pPr>
              <w:pStyle w:val="TableParagraph"/>
              <w:ind w:right="104"/>
            </w:pPr>
            <w:r>
              <w:t>Erogazione di attività di formazione da parte di Fondazioni</w:t>
            </w:r>
          </w:p>
          <w:p w14:paraId="34934D88" w14:textId="77777777" w:rsidR="00C33085" w:rsidRDefault="00A70697">
            <w:pPr>
              <w:pStyle w:val="TableParagraph"/>
            </w:pPr>
            <w:r>
              <w:t>connesse/collegate all’Ordine</w:t>
            </w:r>
          </w:p>
        </w:tc>
        <w:tc>
          <w:tcPr>
            <w:tcW w:w="3401" w:type="dxa"/>
          </w:tcPr>
          <w:p w14:paraId="12121F6B" w14:textId="77777777" w:rsidR="00C33085" w:rsidRDefault="00A70697">
            <w:pPr>
              <w:pStyle w:val="TableParagraph"/>
              <w:ind w:right="165"/>
            </w:pPr>
            <w:r>
              <w:t>Processo di gestione delle attività formative, avuto riguardo alla strutturazione didattica, ai costi, al</w:t>
            </w:r>
          </w:p>
          <w:p w14:paraId="5C4C0A82" w14:textId="77777777" w:rsidR="00C33085" w:rsidRDefault="00A70697">
            <w:pPr>
              <w:pStyle w:val="TableParagraph"/>
              <w:spacing w:line="252" w:lineRule="exact"/>
            </w:pPr>
            <w:r>
              <w:t>rispetto delle Linee Guida</w:t>
            </w:r>
          </w:p>
        </w:tc>
        <w:tc>
          <w:tcPr>
            <w:tcW w:w="1843" w:type="dxa"/>
          </w:tcPr>
          <w:p w14:paraId="6C3C17BB" w14:textId="77777777" w:rsidR="00C33085" w:rsidRDefault="00A70697">
            <w:pPr>
              <w:pStyle w:val="TableParagraph"/>
              <w:spacing w:line="265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</w:tcPr>
          <w:p w14:paraId="58676076" w14:textId="77777777" w:rsidR="00C33085" w:rsidRDefault="00A70697">
            <w:pPr>
              <w:pStyle w:val="TableParagraph"/>
              <w:ind w:left="111" w:right="320"/>
            </w:pPr>
            <w:r>
              <w:rPr>
                <w:color w:val="FF0000"/>
              </w:rPr>
              <w:t>NORMATIVA ESTERNA E ATTIVITA’ DI CONTROLLO E DECISIONE DA PARTE DEL CONSIGLIO SUL RISPETTO DELLE MODALITA’ DI EROGAZIONE DELLE ATTIVITA’ FORMATIVE.</w:t>
            </w:r>
          </w:p>
        </w:tc>
      </w:tr>
      <w:tr w:rsidR="00C33085" w14:paraId="00815E48" w14:textId="77777777">
        <w:trPr>
          <w:trHeight w:val="1072"/>
        </w:trPr>
        <w:tc>
          <w:tcPr>
            <w:tcW w:w="3682" w:type="dxa"/>
            <w:shd w:val="clear" w:color="auto" w:fill="F1F1F1"/>
          </w:tcPr>
          <w:p w14:paraId="595FAF14" w14:textId="77777777" w:rsidR="00C33085" w:rsidRDefault="00A70697">
            <w:pPr>
              <w:pStyle w:val="TableParagraph"/>
              <w:ind w:right="297"/>
            </w:pPr>
            <w:r>
              <w:t>Erogazione in proprio di attività di formazione non a pagamento per gli iscritti</w:t>
            </w:r>
          </w:p>
        </w:tc>
        <w:tc>
          <w:tcPr>
            <w:tcW w:w="3401" w:type="dxa"/>
          </w:tcPr>
          <w:p w14:paraId="46CC7B3D" w14:textId="77777777" w:rsidR="00C33085" w:rsidRDefault="00A70697">
            <w:pPr>
              <w:pStyle w:val="TableParagraph"/>
              <w:ind w:right="167"/>
            </w:pPr>
            <w:r>
              <w:t>Mancato o inappropriato rispetto dei regolamenti e Linee guida sulla strutturazione didattica degli</w:t>
            </w:r>
          </w:p>
          <w:p w14:paraId="2DA0BF5C" w14:textId="77777777" w:rsidR="00C33085" w:rsidRDefault="00A70697">
            <w:pPr>
              <w:pStyle w:val="TableParagraph"/>
              <w:spacing w:line="249" w:lineRule="exact"/>
            </w:pPr>
            <w:r>
              <w:t>eventi</w:t>
            </w:r>
          </w:p>
        </w:tc>
        <w:tc>
          <w:tcPr>
            <w:tcW w:w="1843" w:type="dxa"/>
          </w:tcPr>
          <w:p w14:paraId="0AD9EAFE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6518B916" w14:textId="77777777" w:rsidR="00C33085" w:rsidRDefault="00A70697">
            <w:pPr>
              <w:pStyle w:val="TableParagraph"/>
              <w:ind w:left="111" w:right="320"/>
            </w:pPr>
            <w:r>
              <w:rPr>
                <w:color w:val="FF0000"/>
              </w:rPr>
              <w:t>NORMATIVA ESTERNA E ATTIVITA’ DI CONTROLLO E DECISIONE DA PARTE DEL CONSIGLIO SUL RISPETTO DELLE MODALITA’ DI EROGAZIONE DELLE ATTIVITA’ FORMATIVE.</w:t>
            </w:r>
          </w:p>
        </w:tc>
      </w:tr>
      <w:tr w:rsidR="00C33085" w14:paraId="087A7CED" w14:textId="77777777">
        <w:trPr>
          <w:trHeight w:val="2150"/>
        </w:trPr>
        <w:tc>
          <w:tcPr>
            <w:tcW w:w="3682" w:type="dxa"/>
            <w:shd w:val="clear" w:color="auto" w:fill="F1F1F1"/>
          </w:tcPr>
          <w:p w14:paraId="7E0AA919" w14:textId="77777777" w:rsidR="00C33085" w:rsidRDefault="00A70697">
            <w:pPr>
              <w:pStyle w:val="TableParagraph"/>
              <w:ind w:right="90"/>
            </w:pPr>
            <w:r>
              <w:t>Erogazione in proprio di attività di formazione a pagamento per gli iscritti</w:t>
            </w:r>
          </w:p>
        </w:tc>
        <w:tc>
          <w:tcPr>
            <w:tcW w:w="3401" w:type="dxa"/>
          </w:tcPr>
          <w:p w14:paraId="7A062615" w14:textId="77777777" w:rsidR="00C33085" w:rsidRDefault="00A70697">
            <w:pPr>
              <w:pStyle w:val="TableParagraph"/>
              <w:ind w:right="341"/>
            </w:pPr>
            <w:r>
              <w:t>Processo di erogazione diretta di servizi di formazione</w:t>
            </w:r>
          </w:p>
          <w:p w14:paraId="58EFDEB3" w14:textId="77777777" w:rsidR="00C33085" w:rsidRDefault="00C33085">
            <w:pPr>
              <w:pStyle w:val="TableParagraph"/>
              <w:ind w:left="0"/>
              <w:rPr>
                <w:b/>
              </w:rPr>
            </w:pPr>
          </w:p>
          <w:p w14:paraId="053F6899" w14:textId="77777777" w:rsidR="00C33085" w:rsidRDefault="00C33085">
            <w:pPr>
              <w:pStyle w:val="TableParagraph"/>
              <w:ind w:left="0"/>
              <w:rPr>
                <w:b/>
              </w:rPr>
            </w:pPr>
          </w:p>
          <w:p w14:paraId="6C9C7AD0" w14:textId="77777777" w:rsidR="00C33085" w:rsidRDefault="00C3308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A207778" w14:textId="77777777" w:rsidR="00C33085" w:rsidRDefault="00A70697">
            <w:pPr>
              <w:pStyle w:val="TableParagraph"/>
              <w:ind w:right="215"/>
            </w:pPr>
            <w:r>
              <w:t>Processo di formazione del prezzo dell’evento formativo</w:t>
            </w:r>
          </w:p>
        </w:tc>
        <w:tc>
          <w:tcPr>
            <w:tcW w:w="1843" w:type="dxa"/>
          </w:tcPr>
          <w:p w14:paraId="5A9424D0" w14:textId="77777777" w:rsidR="00C33085" w:rsidRDefault="00A70697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005520D3" w14:textId="77777777" w:rsidR="00C33085" w:rsidRDefault="00A70697">
            <w:pPr>
              <w:pStyle w:val="TableParagraph"/>
              <w:ind w:left="111" w:right="76"/>
            </w:pPr>
            <w:r>
              <w:rPr>
                <w:color w:val="FF0000"/>
              </w:rPr>
              <w:t>NORMATIVA ESTERNA E ATTIVITA’ DI CONTROLLO E DECISIONE DA PARTE DEL CONSIGLIO SUL RISPETTO DELLE MODALITA’ DI EROGAZIONE DELLE ATTIVITA’ FORMATIVE. IL CONSIGLIO VALUTA I COSTI DEL MATERIALE DIDATTICO E DEI RELATIVI ATTESTATI DI PARTECIPAZIONE E FISSA IL PREZZO DELL’EVENTO CON LO SCOPO DI NON GRAVARE SUGLI</w:t>
            </w:r>
          </w:p>
          <w:p w14:paraId="5CD8E949" w14:textId="77777777" w:rsidR="00C33085" w:rsidRDefault="00A70697">
            <w:pPr>
              <w:pStyle w:val="TableParagraph"/>
              <w:spacing w:line="268" w:lineRule="exact"/>
              <w:ind w:left="111"/>
            </w:pPr>
            <w:r>
              <w:rPr>
                <w:color w:val="FF0000"/>
              </w:rPr>
              <w:t>ISCRITTI OLTRE L’AMMONTARE DEI SOLI COSTI.</w:t>
            </w:r>
          </w:p>
        </w:tc>
      </w:tr>
      <w:tr w:rsidR="00C33085" w14:paraId="716C9800" w14:textId="77777777">
        <w:trPr>
          <w:trHeight w:val="806"/>
        </w:trPr>
        <w:tc>
          <w:tcPr>
            <w:tcW w:w="3682" w:type="dxa"/>
            <w:shd w:val="clear" w:color="auto" w:fill="F1F1F1"/>
          </w:tcPr>
          <w:p w14:paraId="5E174512" w14:textId="77777777" w:rsidR="00C33085" w:rsidRDefault="00A70697">
            <w:pPr>
              <w:pStyle w:val="TableParagraph"/>
              <w:ind w:right="101"/>
            </w:pPr>
            <w:r>
              <w:t>Concessione ed erogazione di sovvenzioni, contributi, sussidi, ausili a</w:t>
            </w:r>
          </w:p>
          <w:p w14:paraId="3DC1AD7D" w14:textId="77777777" w:rsidR="00C33085" w:rsidRDefault="00A70697">
            <w:pPr>
              <w:pStyle w:val="TableParagraph"/>
              <w:spacing w:line="252" w:lineRule="exact"/>
            </w:pPr>
            <w:r>
              <w:t xml:space="preserve">Centri studi, enti di ricerca, </w:t>
            </w:r>
            <w:proofErr w:type="spellStart"/>
            <w:r>
              <w:t>etc</w:t>
            </w:r>
            <w:proofErr w:type="spellEnd"/>
          </w:p>
        </w:tc>
        <w:tc>
          <w:tcPr>
            <w:tcW w:w="3401" w:type="dxa"/>
          </w:tcPr>
          <w:p w14:paraId="4A29681B" w14:textId="77777777" w:rsidR="00C33085" w:rsidRDefault="00A70697">
            <w:pPr>
              <w:pStyle w:val="TableParagraph"/>
              <w:ind w:right="238"/>
            </w:pPr>
            <w:r>
              <w:t>Processo di erogazione sovvenzione per attività in base al</w:t>
            </w:r>
          </w:p>
          <w:p w14:paraId="318BA987" w14:textId="77777777" w:rsidR="00C33085" w:rsidRDefault="00A70697">
            <w:pPr>
              <w:pStyle w:val="TableParagraph"/>
              <w:spacing w:line="252" w:lineRule="exact"/>
            </w:pPr>
            <w:r>
              <w:t>Piano Programmatico</w:t>
            </w:r>
          </w:p>
        </w:tc>
        <w:tc>
          <w:tcPr>
            <w:tcW w:w="1843" w:type="dxa"/>
          </w:tcPr>
          <w:p w14:paraId="55F37217" w14:textId="77777777" w:rsidR="00C33085" w:rsidRDefault="00A70697">
            <w:pPr>
              <w:pStyle w:val="TableParagraph"/>
              <w:spacing w:line="266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776CB238" w14:textId="77777777" w:rsidR="00C33085" w:rsidRDefault="00A70697">
            <w:pPr>
              <w:pStyle w:val="TableParagraph"/>
              <w:ind w:left="111" w:right="101"/>
            </w:pPr>
            <w:r>
              <w:rPr>
                <w:color w:val="FF0000"/>
              </w:rPr>
              <w:t>IL CONSIGLIO VALUTA LE RICHIESTE PERVENUTE E VERBALIZZA LE MOTIVAZIONI DELLE RELATIVE DECISIONI</w:t>
            </w:r>
          </w:p>
          <w:p w14:paraId="1FFE14B1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NEL RISPETTO DELLE RISPETTIVE VOCI DI BILANCIO</w:t>
            </w:r>
          </w:p>
        </w:tc>
      </w:tr>
      <w:tr w:rsidR="00C33085" w14:paraId="0E827A77" w14:textId="77777777">
        <w:trPr>
          <w:trHeight w:val="805"/>
        </w:trPr>
        <w:tc>
          <w:tcPr>
            <w:tcW w:w="3682" w:type="dxa"/>
            <w:shd w:val="clear" w:color="auto" w:fill="F1F1F1"/>
          </w:tcPr>
          <w:p w14:paraId="6E101FB3" w14:textId="77777777" w:rsidR="00C33085" w:rsidRDefault="00A70697">
            <w:pPr>
              <w:pStyle w:val="TableParagraph"/>
              <w:ind w:right="631"/>
            </w:pPr>
            <w:r>
              <w:t>Versamento di quote associative presso enti ed organismi</w:t>
            </w:r>
          </w:p>
          <w:p w14:paraId="7B9CFED9" w14:textId="77777777" w:rsidR="00C33085" w:rsidRDefault="00A70697">
            <w:pPr>
              <w:pStyle w:val="TableParagraph"/>
              <w:spacing w:line="252" w:lineRule="exact"/>
            </w:pPr>
            <w:r>
              <w:t>rappresentativi della categoria</w:t>
            </w:r>
          </w:p>
        </w:tc>
        <w:tc>
          <w:tcPr>
            <w:tcW w:w="3401" w:type="dxa"/>
          </w:tcPr>
          <w:p w14:paraId="50E9CF88" w14:textId="77777777" w:rsidR="00C33085" w:rsidRDefault="00A70697">
            <w:pPr>
              <w:pStyle w:val="TableParagraph"/>
              <w:ind w:right="116"/>
            </w:pPr>
            <w:r>
              <w:t>Processo di valutazione di attività e Statuti Organismi internazionali</w:t>
            </w:r>
          </w:p>
        </w:tc>
        <w:tc>
          <w:tcPr>
            <w:tcW w:w="1843" w:type="dxa"/>
          </w:tcPr>
          <w:p w14:paraId="34CB6242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79854D3F" w14:textId="77777777" w:rsidR="00C33085" w:rsidRDefault="00A70697">
            <w:pPr>
              <w:pStyle w:val="TableParagraph"/>
              <w:ind w:left="111" w:right="101"/>
            </w:pPr>
            <w:r>
              <w:rPr>
                <w:color w:val="FF0000"/>
              </w:rPr>
              <w:t>IL CONSIGLIO VALUTA LE RICHIESTE PERVENUTE E VERBALIZZA LE MOTIVAZIONI DELLE RELATIVE DECISIONI</w:t>
            </w:r>
          </w:p>
          <w:p w14:paraId="09F170D6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NEL RISPETTO DELLE RISPETTIVE VOCI DI BILANCIO</w:t>
            </w:r>
          </w:p>
        </w:tc>
      </w:tr>
      <w:tr w:rsidR="00C33085" w14:paraId="4A3DE54D" w14:textId="77777777">
        <w:trPr>
          <w:trHeight w:val="268"/>
        </w:trPr>
        <w:tc>
          <w:tcPr>
            <w:tcW w:w="3682" w:type="dxa"/>
            <w:shd w:val="clear" w:color="auto" w:fill="F1F1F1"/>
          </w:tcPr>
          <w:p w14:paraId="3EA0EDF7" w14:textId="77777777" w:rsidR="00C33085" w:rsidRDefault="00A70697">
            <w:pPr>
              <w:pStyle w:val="TableParagraph"/>
              <w:spacing w:line="248" w:lineRule="exact"/>
            </w:pPr>
            <w:r>
              <w:t>Gestione dei provider esterni che</w:t>
            </w:r>
          </w:p>
        </w:tc>
        <w:tc>
          <w:tcPr>
            <w:tcW w:w="3401" w:type="dxa"/>
          </w:tcPr>
          <w:p w14:paraId="3ED5E230" w14:textId="77777777" w:rsidR="00C33085" w:rsidRDefault="00A70697">
            <w:pPr>
              <w:pStyle w:val="TableParagraph"/>
              <w:spacing w:line="248" w:lineRule="exact"/>
              <w:ind w:left="89" w:right="95"/>
              <w:jc w:val="center"/>
            </w:pPr>
            <w:r>
              <w:t>Mancato raggiungimento del livello</w:t>
            </w:r>
          </w:p>
        </w:tc>
        <w:tc>
          <w:tcPr>
            <w:tcW w:w="1843" w:type="dxa"/>
          </w:tcPr>
          <w:p w14:paraId="2E5333E4" w14:textId="77777777" w:rsidR="00C33085" w:rsidRDefault="00A7069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48FA6D3F" w14:textId="77777777" w:rsidR="00C33085" w:rsidRDefault="00A70697">
            <w:pPr>
              <w:pStyle w:val="TableParagraph"/>
              <w:spacing w:line="248" w:lineRule="exact"/>
              <w:ind w:left="111"/>
            </w:pPr>
            <w:r>
              <w:rPr>
                <w:color w:val="FF0000"/>
              </w:rPr>
              <w:t>IL CONSIGLIO, ANCHE SU SEGNALAZIONE DEGLI ISCRITTI,</w:t>
            </w:r>
          </w:p>
        </w:tc>
      </w:tr>
    </w:tbl>
    <w:p w14:paraId="43928587" w14:textId="77777777" w:rsidR="00C33085" w:rsidRDefault="00C33085">
      <w:pPr>
        <w:spacing w:line="248" w:lineRule="exact"/>
        <w:sectPr w:rsidR="00C33085">
          <w:pgSz w:w="16840" w:h="11910" w:orient="landscape"/>
          <w:pgMar w:top="1100" w:right="1100" w:bottom="280" w:left="920" w:header="720" w:footer="720" w:gutter="0"/>
          <w:cols w:space="720"/>
        </w:sectPr>
      </w:pPr>
    </w:p>
    <w:p w14:paraId="67195B9D" w14:textId="77777777" w:rsidR="00C33085" w:rsidRDefault="00C33085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01"/>
        <w:gridCol w:w="1843"/>
        <w:gridCol w:w="5671"/>
      </w:tblGrid>
      <w:tr w:rsidR="00C33085" w14:paraId="76AE0FEA" w14:textId="77777777">
        <w:trPr>
          <w:trHeight w:val="1075"/>
        </w:trPr>
        <w:tc>
          <w:tcPr>
            <w:tcW w:w="3682" w:type="dxa"/>
            <w:shd w:val="clear" w:color="auto" w:fill="F1F1F1"/>
          </w:tcPr>
          <w:p w14:paraId="52DC927D" w14:textId="77777777" w:rsidR="00C33085" w:rsidRDefault="00A70697">
            <w:pPr>
              <w:pStyle w:val="TableParagraph"/>
              <w:ind w:right="394"/>
            </w:pPr>
            <w:r>
              <w:t>pongono in essere servizi essenziali (IT, comunicazione, etc.)</w:t>
            </w:r>
          </w:p>
        </w:tc>
        <w:tc>
          <w:tcPr>
            <w:tcW w:w="3401" w:type="dxa"/>
          </w:tcPr>
          <w:p w14:paraId="72ECBA4C" w14:textId="77777777" w:rsidR="00C33085" w:rsidRDefault="00A70697">
            <w:pPr>
              <w:pStyle w:val="TableParagraph"/>
              <w:spacing w:line="268" w:lineRule="exact"/>
            </w:pPr>
            <w:r>
              <w:t>qualitativo dei servizi</w:t>
            </w:r>
          </w:p>
        </w:tc>
        <w:tc>
          <w:tcPr>
            <w:tcW w:w="1843" w:type="dxa"/>
          </w:tcPr>
          <w:p w14:paraId="7EB3DD3B" w14:textId="77777777" w:rsidR="00C33085" w:rsidRDefault="00C330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553B28BA" w14:textId="77777777" w:rsidR="00C33085" w:rsidRDefault="00A70697">
            <w:pPr>
              <w:pStyle w:val="TableParagraph"/>
              <w:ind w:left="111" w:right="384"/>
            </w:pPr>
            <w:r>
              <w:rPr>
                <w:color w:val="FF0000"/>
              </w:rPr>
              <w:t>VALUTA IL LIVELLO QUALITATIVO DEI SERVIZI E METTE IN ATTO LE AZIONI NECESSARIE AL RAGGIUNGIMENTO DI QUANTO PATTUITO O LE AZIONI DA INTRAPRENDERE PER</w:t>
            </w:r>
          </w:p>
          <w:p w14:paraId="599650FE" w14:textId="77777777" w:rsidR="00C33085" w:rsidRDefault="00A70697">
            <w:pPr>
              <w:pStyle w:val="TableParagraph"/>
              <w:spacing w:line="250" w:lineRule="exact"/>
              <w:ind w:left="111"/>
            </w:pPr>
            <w:r>
              <w:rPr>
                <w:color w:val="FF0000"/>
              </w:rPr>
              <w:t>FAR RISPETTARE GLI ACCORDI SOTTOSCRITTI.</w:t>
            </w:r>
          </w:p>
        </w:tc>
      </w:tr>
      <w:tr w:rsidR="00C33085" w14:paraId="1A504965" w14:textId="77777777">
        <w:trPr>
          <w:trHeight w:val="805"/>
        </w:trPr>
        <w:tc>
          <w:tcPr>
            <w:tcW w:w="3682" w:type="dxa"/>
            <w:shd w:val="clear" w:color="auto" w:fill="F1F1F1"/>
          </w:tcPr>
          <w:p w14:paraId="0EA57694" w14:textId="77777777" w:rsidR="00C33085" w:rsidRDefault="00A70697">
            <w:pPr>
              <w:pStyle w:val="TableParagraph"/>
              <w:ind w:right="159"/>
            </w:pPr>
            <w:r>
              <w:t>Concessione di Patrocinio ad eventi di soggetti terzi</w:t>
            </w:r>
          </w:p>
        </w:tc>
        <w:tc>
          <w:tcPr>
            <w:tcW w:w="3401" w:type="dxa"/>
          </w:tcPr>
          <w:p w14:paraId="7CC2B4E6" w14:textId="77777777" w:rsidR="00C33085" w:rsidRDefault="00A70697">
            <w:pPr>
              <w:pStyle w:val="TableParagraph"/>
              <w:ind w:right="894"/>
            </w:pPr>
            <w:r>
              <w:t>Processo di concessione di patrocinio</w:t>
            </w:r>
          </w:p>
        </w:tc>
        <w:tc>
          <w:tcPr>
            <w:tcW w:w="1843" w:type="dxa"/>
          </w:tcPr>
          <w:p w14:paraId="54A2D10B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053A65A5" w14:textId="77777777" w:rsidR="00C33085" w:rsidRDefault="00A70697">
            <w:pPr>
              <w:pStyle w:val="TableParagraph"/>
              <w:ind w:left="111" w:right="459"/>
            </w:pPr>
            <w:r>
              <w:rPr>
                <w:color w:val="FF0000"/>
              </w:rPr>
              <w:t>IL CONSIGLIO VALUTA LE RICHIESTE PERVENUTE E VERBALIZZA LE MOTIVAZIONI DELLE RELATIVE DECISIONI</w:t>
            </w:r>
          </w:p>
          <w:p w14:paraId="2C5A2BD5" w14:textId="77777777" w:rsidR="00C33085" w:rsidRDefault="00A70697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NEL RISPETTO DELLE RISPETTIVE VOCI DI BILANCIO</w:t>
            </w:r>
          </w:p>
        </w:tc>
      </w:tr>
      <w:tr w:rsidR="00C33085" w14:paraId="55F3D6F3" w14:textId="77777777">
        <w:trPr>
          <w:trHeight w:val="1075"/>
        </w:trPr>
        <w:tc>
          <w:tcPr>
            <w:tcW w:w="3682" w:type="dxa"/>
            <w:shd w:val="clear" w:color="auto" w:fill="F1F1F1"/>
          </w:tcPr>
          <w:p w14:paraId="151C7851" w14:textId="77777777" w:rsidR="00C33085" w:rsidRDefault="00A70697">
            <w:pPr>
              <w:pStyle w:val="TableParagraph"/>
              <w:spacing w:line="265" w:lineRule="exact"/>
            </w:pPr>
            <w:r>
              <w:t>Partecipazione del Presidente</w:t>
            </w:r>
          </w:p>
          <w:p w14:paraId="00407FFD" w14:textId="77777777" w:rsidR="00C33085" w:rsidRDefault="00A70697">
            <w:pPr>
              <w:pStyle w:val="TableParagraph"/>
              <w:ind w:right="314"/>
            </w:pPr>
            <w:r>
              <w:t>dell’Ordine o di Consiglieri ad eventi esterni</w:t>
            </w:r>
          </w:p>
        </w:tc>
        <w:tc>
          <w:tcPr>
            <w:tcW w:w="3401" w:type="dxa"/>
          </w:tcPr>
          <w:p w14:paraId="457AC81A" w14:textId="77777777" w:rsidR="00C33085" w:rsidRDefault="00A70697">
            <w:pPr>
              <w:pStyle w:val="TableParagraph"/>
              <w:spacing w:line="265" w:lineRule="exact"/>
            </w:pPr>
            <w:r>
              <w:t>Processo di valutazione</w:t>
            </w:r>
          </w:p>
          <w:p w14:paraId="125B7A52" w14:textId="77777777" w:rsidR="00C33085" w:rsidRDefault="00A70697">
            <w:pPr>
              <w:pStyle w:val="TableParagraph"/>
            </w:pPr>
            <w:r>
              <w:t xml:space="preserve">dell’evento, avuto riguardo </w:t>
            </w:r>
            <w:r>
              <w:rPr>
                <w:spacing w:val="-4"/>
              </w:rPr>
              <w:t xml:space="preserve">agli </w:t>
            </w:r>
            <w:r>
              <w:t>organizzatori, ai contenuti,</w:t>
            </w:r>
            <w:r>
              <w:rPr>
                <w:spacing w:val="-8"/>
              </w:rPr>
              <w:t xml:space="preserve"> </w:t>
            </w:r>
            <w:r>
              <w:t>ad</w:t>
            </w:r>
          </w:p>
          <w:p w14:paraId="5A705ABA" w14:textId="77777777" w:rsidR="00C33085" w:rsidRDefault="00A70697">
            <w:pPr>
              <w:pStyle w:val="TableParagraph"/>
              <w:spacing w:before="1" w:line="252" w:lineRule="exact"/>
            </w:pPr>
            <w:r>
              <w:t>eventuali conflitti di</w:t>
            </w:r>
            <w:r>
              <w:rPr>
                <w:spacing w:val="-10"/>
              </w:rPr>
              <w:t xml:space="preserve"> </w:t>
            </w:r>
            <w:r>
              <w:t>interesse</w:t>
            </w:r>
          </w:p>
        </w:tc>
        <w:tc>
          <w:tcPr>
            <w:tcW w:w="1843" w:type="dxa"/>
          </w:tcPr>
          <w:p w14:paraId="23558197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2259468A" w14:textId="77777777" w:rsidR="00C33085" w:rsidRDefault="00A70697">
            <w:pPr>
              <w:pStyle w:val="TableParagraph"/>
              <w:ind w:left="111" w:right="217"/>
            </w:pPr>
            <w:r>
              <w:rPr>
                <w:color w:val="FF0000"/>
              </w:rPr>
              <w:t>IL CONSIGLIO VALUTA LE RICHIESTE PERVENUTE E VERBALIZZA LE MOTIVAZIONI DELLE RELATIVE DECISIONI NEL RISPETTO DELLE RISPETTIVE VOCI DI BILANCIO</w:t>
            </w:r>
          </w:p>
        </w:tc>
      </w:tr>
      <w:tr w:rsidR="00C33085" w14:paraId="309A2C26" w14:textId="77777777">
        <w:trPr>
          <w:trHeight w:val="1343"/>
        </w:trPr>
        <w:tc>
          <w:tcPr>
            <w:tcW w:w="3682" w:type="dxa"/>
            <w:shd w:val="clear" w:color="auto" w:fill="F1F1F1"/>
          </w:tcPr>
          <w:p w14:paraId="068A18AC" w14:textId="77777777" w:rsidR="00C33085" w:rsidRDefault="00A70697">
            <w:pPr>
              <w:pStyle w:val="TableParagraph"/>
            </w:pPr>
            <w:r>
              <w:t xml:space="preserve">Partecipazione del </w:t>
            </w:r>
            <w:r>
              <w:rPr>
                <w:spacing w:val="-3"/>
              </w:rPr>
              <w:t xml:space="preserve">Presidente </w:t>
            </w:r>
            <w:r>
              <w:t>dell’Ordine o di Consiglieri</w:t>
            </w:r>
            <w:r>
              <w:rPr>
                <w:spacing w:val="-7"/>
              </w:rPr>
              <w:t xml:space="preserve"> </w:t>
            </w:r>
            <w:r>
              <w:t>ad</w:t>
            </w:r>
          </w:p>
          <w:p w14:paraId="7AE143A4" w14:textId="77777777" w:rsidR="00C33085" w:rsidRDefault="00A70697">
            <w:pPr>
              <w:pStyle w:val="TableParagraph"/>
              <w:ind w:right="139"/>
            </w:pPr>
            <w:r>
              <w:t>associazioni oppure enti i cui ambiti di interesse ed operatività</w:t>
            </w:r>
            <w:r>
              <w:rPr>
                <w:spacing w:val="-2"/>
              </w:rPr>
              <w:t xml:space="preserve"> </w:t>
            </w:r>
            <w:r>
              <w:t>siano</w:t>
            </w:r>
          </w:p>
          <w:p w14:paraId="2EECDD85" w14:textId="77777777" w:rsidR="00C33085" w:rsidRDefault="00A70697">
            <w:pPr>
              <w:pStyle w:val="TableParagraph"/>
              <w:spacing w:line="252" w:lineRule="exact"/>
            </w:pPr>
            <w:r>
              <w:t>coincidenti o simili a quelli dell’Ordine</w:t>
            </w:r>
          </w:p>
        </w:tc>
        <w:tc>
          <w:tcPr>
            <w:tcW w:w="3401" w:type="dxa"/>
          </w:tcPr>
          <w:p w14:paraId="4FFB035E" w14:textId="77777777" w:rsidR="00C33085" w:rsidRDefault="00A70697">
            <w:pPr>
              <w:pStyle w:val="TableParagraph"/>
              <w:ind w:right="181"/>
            </w:pPr>
            <w:r>
              <w:t>Processo di valutazione dell’ente, dello statuto e dell’oggetto sociale</w:t>
            </w:r>
          </w:p>
        </w:tc>
        <w:tc>
          <w:tcPr>
            <w:tcW w:w="1843" w:type="dxa"/>
          </w:tcPr>
          <w:p w14:paraId="6BBD14FF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4FDB7166" w14:textId="77777777" w:rsidR="00C33085" w:rsidRDefault="00A70697">
            <w:pPr>
              <w:pStyle w:val="TableParagraph"/>
              <w:ind w:left="111" w:right="459"/>
            </w:pPr>
            <w:r>
              <w:rPr>
                <w:color w:val="FF0000"/>
              </w:rPr>
              <w:t>IL CONSIGLIO VALUTA LE RICHIESTE PERVENUTE E VERBALIZZA LE MOTIVAZIONI DELLE RELATIVE DECISIONI NEL RISPETTO DELLE RISPETTIVE VOCI DI BILANCIO</w:t>
            </w:r>
          </w:p>
        </w:tc>
      </w:tr>
      <w:tr w:rsidR="00C33085" w14:paraId="624411D1" w14:textId="77777777">
        <w:trPr>
          <w:trHeight w:val="803"/>
        </w:trPr>
        <w:tc>
          <w:tcPr>
            <w:tcW w:w="3682" w:type="dxa"/>
            <w:shd w:val="clear" w:color="auto" w:fill="F1F1F1"/>
          </w:tcPr>
          <w:p w14:paraId="259C7C55" w14:textId="77777777" w:rsidR="00C33085" w:rsidRDefault="00A70697">
            <w:pPr>
              <w:pStyle w:val="TableParagraph"/>
              <w:ind w:right="341"/>
            </w:pPr>
            <w:r>
              <w:t>Determinazione delle quote annuali dovute dagli iscritti</w:t>
            </w:r>
          </w:p>
        </w:tc>
        <w:tc>
          <w:tcPr>
            <w:tcW w:w="3401" w:type="dxa"/>
          </w:tcPr>
          <w:p w14:paraId="7F5A8A23" w14:textId="77777777" w:rsidR="00C33085" w:rsidRDefault="00A70697">
            <w:pPr>
              <w:pStyle w:val="TableParagraph"/>
              <w:ind w:right="429"/>
            </w:pPr>
            <w:r>
              <w:t>Processo di valutazione e determinazione assunta in sede</w:t>
            </w:r>
          </w:p>
          <w:p w14:paraId="4F7268EF" w14:textId="77777777" w:rsidR="00C33085" w:rsidRDefault="00A70697">
            <w:pPr>
              <w:pStyle w:val="TableParagraph"/>
              <w:spacing w:line="250" w:lineRule="exact"/>
            </w:pPr>
            <w:r>
              <w:t>Consiliare</w:t>
            </w:r>
          </w:p>
        </w:tc>
        <w:tc>
          <w:tcPr>
            <w:tcW w:w="1843" w:type="dxa"/>
          </w:tcPr>
          <w:p w14:paraId="73307B5A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25F9266E" w14:textId="77777777" w:rsidR="00C33085" w:rsidRDefault="00A70697">
            <w:pPr>
              <w:pStyle w:val="TableParagraph"/>
              <w:ind w:left="111" w:right="966"/>
            </w:pPr>
            <w:r>
              <w:rPr>
                <w:color w:val="FF0000"/>
              </w:rPr>
              <w:t>LA DECISIONE VIENE PORTATA ALL’APPROVAZIONE DELL’ASSEMBLEA DEGLI ISCRITTI</w:t>
            </w:r>
          </w:p>
        </w:tc>
      </w:tr>
      <w:tr w:rsidR="00C33085" w14:paraId="4D6142AD" w14:textId="77777777">
        <w:trPr>
          <w:trHeight w:val="1344"/>
        </w:trPr>
        <w:tc>
          <w:tcPr>
            <w:tcW w:w="3682" w:type="dxa"/>
            <w:shd w:val="clear" w:color="auto" w:fill="F1F1F1"/>
          </w:tcPr>
          <w:p w14:paraId="686C602E" w14:textId="77777777" w:rsidR="00C33085" w:rsidRDefault="00A70697">
            <w:pPr>
              <w:pStyle w:val="TableParagraph"/>
              <w:spacing w:before="1" w:line="237" w:lineRule="auto"/>
              <w:ind w:right="2135"/>
            </w:pPr>
            <w:r>
              <w:t xml:space="preserve">Rimborsi </w:t>
            </w:r>
            <w:r>
              <w:rPr>
                <w:spacing w:val="-5"/>
              </w:rPr>
              <w:t xml:space="preserve">spese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Consiglieri</w:t>
            </w:r>
          </w:p>
          <w:p w14:paraId="20B2BC13" w14:textId="77777777" w:rsidR="00C33085" w:rsidRDefault="00A70697">
            <w:pPr>
              <w:pStyle w:val="TableParagraph"/>
              <w:spacing w:before="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personale</w:t>
            </w:r>
          </w:p>
        </w:tc>
        <w:tc>
          <w:tcPr>
            <w:tcW w:w="3401" w:type="dxa"/>
          </w:tcPr>
          <w:p w14:paraId="03E5E5F2" w14:textId="77777777" w:rsidR="00C33085" w:rsidRDefault="00A70697">
            <w:pPr>
              <w:pStyle w:val="TableParagraph"/>
              <w:ind w:right="217"/>
            </w:pPr>
            <w:r>
              <w:t>Autorizzazione di spese e rimborsi non conformi alle previsioni regolamentari interne</w:t>
            </w:r>
          </w:p>
        </w:tc>
        <w:tc>
          <w:tcPr>
            <w:tcW w:w="1843" w:type="dxa"/>
          </w:tcPr>
          <w:p w14:paraId="25B31B81" w14:textId="77777777" w:rsidR="00C33085" w:rsidRDefault="00A70697">
            <w:pPr>
              <w:pStyle w:val="TableParagraph"/>
              <w:spacing w:line="268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</w:tcPr>
          <w:p w14:paraId="6332EC3E" w14:textId="77777777" w:rsidR="00C33085" w:rsidRDefault="00A70697">
            <w:pPr>
              <w:pStyle w:val="TableParagraph"/>
              <w:ind w:left="111" w:right="702"/>
            </w:pPr>
            <w:r>
              <w:rPr>
                <w:color w:val="FF0000"/>
              </w:rPr>
              <w:t>IL CONSIGLIO CON APPOSITA DELIBERA HA FISSATO I RIMBORSI AI CONSIGLIERI. OGNI RICHIESTA NON CONFORME ALLE DISPOSIZIONI VIENE ESAMINATA DA CONSIGLIO CHE NE VERBALIZZA LA DECISIONE CON</w:t>
            </w:r>
          </w:p>
          <w:p w14:paraId="339DF232" w14:textId="77777777" w:rsidR="00C33085" w:rsidRDefault="00A70697">
            <w:pPr>
              <w:pStyle w:val="TableParagraph"/>
              <w:spacing w:line="250" w:lineRule="exact"/>
              <w:ind w:left="111"/>
            </w:pPr>
            <w:r>
              <w:rPr>
                <w:color w:val="FF0000"/>
              </w:rPr>
              <w:t>RELATIVA MOTIVAZIONE.</w:t>
            </w:r>
          </w:p>
        </w:tc>
      </w:tr>
      <w:tr w:rsidR="00C33085" w14:paraId="2A330BBD" w14:textId="77777777">
        <w:trPr>
          <w:trHeight w:val="805"/>
        </w:trPr>
        <w:tc>
          <w:tcPr>
            <w:tcW w:w="3682" w:type="dxa"/>
            <w:shd w:val="clear" w:color="auto" w:fill="F1F1F1"/>
          </w:tcPr>
          <w:p w14:paraId="2747D0DF" w14:textId="77777777" w:rsidR="00C33085" w:rsidRDefault="00A70697">
            <w:pPr>
              <w:pStyle w:val="TableParagraph"/>
              <w:spacing w:line="265" w:lineRule="exact"/>
            </w:pPr>
            <w:r>
              <w:t>Procedimento elettorale</w:t>
            </w:r>
          </w:p>
        </w:tc>
        <w:tc>
          <w:tcPr>
            <w:tcW w:w="3401" w:type="dxa"/>
          </w:tcPr>
          <w:p w14:paraId="0924D5AE" w14:textId="77777777" w:rsidR="00C33085" w:rsidRDefault="00A70697">
            <w:pPr>
              <w:pStyle w:val="TableParagraph"/>
              <w:ind w:right="281"/>
            </w:pPr>
            <w:r>
              <w:t>Processo per indizione e gestione delle elezioni del nuovo Consiglio</w:t>
            </w:r>
          </w:p>
          <w:p w14:paraId="65261F71" w14:textId="77777777" w:rsidR="00C33085" w:rsidRDefault="00A70697">
            <w:pPr>
              <w:pStyle w:val="TableParagraph"/>
              <w:spacing w:line="252" w:lineRule="exact"/>
            </w:pPr>
            <w:r>
              <w:t>dell’Ordine</w:t>
            </w:r>
          </w:p>
        </w:tc>
        <w:tc>
          <w:tcPr>
            <w:tcW w:w="1843" w:type="dxa"/>
          </w:tcPr>
          <w:p w14:paraId="02912AD7" w14:textId="77777777" w:rsidR="00C33085" w:rsidRDefault="00A70697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16252617" w14:textId="77777777" w:rsidR="00C33085" w:rsidRDefault="00A70697">
            <w:pPr>
              <w:pStyle w:val="TableParagraph"/>
              <w:spacing w:line="265" w:lineRule="exact"/>
              <w:ind w:left="89" w:right="166"/>
              <w:jc w:val="center"/>
            </w:pPr>
            <w:r>
              <w:rPr>
                <w:color w:val="FF0000"/>
              </w:rPr>
              <w:t>SPECIFICA NORMATIVA NAZIONALE D.P.R. 169 del 8/7/2005</w:t>
            </w:r>
          </w:p>
        </w:tc>
      </w:tr>
      <w:tr w:rsidR="00C33085" w14:paraId="4C109598" w14:textId="77777777">
        <w:trPr>
          <w:trHeight w:val="806"/>
        </w:trPr>
        <w:tc>
          <w:tcPr>
            <w:tcW w:w="3682" w:type="dxa"/>
            <w:shd w:val="clear" w:color="auto" w:fill="F1F1F1"/>
          </w:tcPr>
          <w:p w14:paraId="035611CE" w14:textId="77777777" w:rsidR="00C33085" w:rsidRDefault="00A70697">
            <w:pPr>
              <w:pStyle w:val="TableParagraph"/>
              <w:ind w:right="854"/>
            </w:pPr>
            <w:r>
              <w:t>Procedimento di selezione dei Consiglieri di Disciplina</w:t>
            </w:r>
          </w:p>
        </w:tc>
        <w:tc>
          <w:tcPr>
            <w:tcW w:w="3401" w:type="dxa"/>
          </w:tcPr>
          <w:p w14:paraId="17F5AB89" w14:textId="77777777" w:rsidR="00C33085" w:rsidRDefault="00A70697">
            <w:pPr>
              <w:pStyle w:val="TableParagraph"/>
              <w:spacing w:line="265" w:lineRule="exact"/>
            </w:pPr>
            <w:r>
              <w:t>Processo per la formazione della</w:t>
            </w:r>
          </w:p>
          <w:p w14:paraId="46C253E0" w14:textId="77777777" w:rsidR="00C33085" w:rsidRDefault="00A70697">
            <w:pPr>
              <w:pStyle w:val="TableParagraph"/>
              <w:spacing w:line="270" w:lineRule="atLeast"/>
              <w:ind w:right="228"/>
            </w:pPr>
            <w:r>
              <w:t>lista dei professionisti da inoltrare al Presidente del Tribunale</w:t>
            </w:r>
          </w:p>
        </w:tc>
        <w:tc>
          <w:tcPr>
            <w:tcW w:w="1843" w:type="dxa"/>
          </w:tcPr>
          <w:p w14:paraId="28189F8E" w14:textId="77777777" w:rsidR="00C33085" w:rsidRDefault="00A70697">
            <w:pPr>
              <w:pStyle w:val="TableParagraph"/>
              <w:spacing w:line="265" w:lineRule="exact"/>
              <w:ind w:left="707" w:right="693"/>
              <w:jc w:val="center"/>
              <w:rPr>
                <w:b/>
              </w:rPr>
            </w:pPr>
            <w:r>
              <w:rPr>
                <w:b/>
              </w:rPr>
              <w:t>2,68</w:t>
            </w:r>
          </w:p>
        </w:tc>
        <w:tc>
          <w:tcPr>
            <w:tcW w:w="5671" w:type="dxa"/>
          </w:tcPr>
          <w:p w14:paraId="53ADC2A2" w14:textId="77777777" w:rsidR="00C33085" w:rsidRDefault="00A70697">
            <w:pPr>
              <w:pStyle w:val="TableParagraph"/>
              <w:spacing w:line="265" w:lineRule="exact"/>
              <w:ind w:left="92" w:right="166"/>
              <w:jc w:val="center"/>
            </w:pPr>
            <w:r>
              <w:rPr>
                <w:color w:val="FF0000"/>
              </w:rPr>
              <w:t>SPECIFICA NORMATIVA NAZIONALE D.P:R. 137 del 7/8/2012</w:t>
            </w:r>
          </w:p>
        </w:tc>
      </w:tr>
    </w:tbl>
    <w:p w14:paraId="3347D2C5" w14:textId="77777777" w:rsidR="00A70697" w:rsidRDefault="00A70697"/>
    <w:sectPr w:rsidR="00A70697">
      <w:pgSz w:w="16840" w:h="11910" w:orient="landscape"/>
      <w:pgMar w:top="1100" w:right="1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085"/>
    <w:rsid w:val="00057710"/>
    <w:rsid w:val="00217F1A"/>
    <w:rsid w:val="003C77D4"/>
    <w:rsid w:val="00572BE5"/>
    <w:rsid w:val="00A70697"/>
    <w:rsid w:val="00C33085"/>
    <w:rsid w:val="00E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3B45"/>
  <w15:docId w15:val="{E3FF48C8-4442-4A37-BA58-3101B116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1517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LA REDAZIONE DELLA TABELLA DELLE MISURE DI PREVENZIONE</dc:title>
  <dc:creator>Rosalisa Lancia</dc:creator>
  <cp:lastModifiedBy>Luciano Aiolfi</cp:lastModifiedBy>
  <cp:revision>7</cp:revision>
  <dcterms:created xsi:type="dcterms:W3CDTF">2022-04-27T13:38:00Z</dcterms:created>
  <dcterms:modified xsi:type="dcterms:W3CDTF">2022-05-16T14:56:00Z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2022-04-27T00:00:00Z</vt:filetime>
  </property>
</Properties>
</file>